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1E" w:rsidRPr="00592D20" w:rsidRDefault="00FE658B" w:rsidP="00FE658B">
      <w:pPr>
        <w:widowControl/>
        <w:rPr>
          <w:rFonts w:ascii="Arial" w:hAnsi="Arial" w:cs="Arial"/>
          <w:sz w:val="28"/>
          <w:szCs w:val="28"/>
          <w:lang w:val="fr-CA"/>
        </w:rPr>
      </w:pPr>
      <w:r w:rsidRPr="00592D20">
        <w:rPr>
          <w:rFonts w:ascii="Arial" w:hAnsi="Arial" w:cs="Arial"/>
          <w:sz w:val="28"/>
          <w:szCs w:val="28"/>
          <w:lang w:val="fr-CA"/>
        </w:rPr>
        <w:t>DÉBUT PAGE 1</w:t>
      </w:r>
    </w:p>
    <w:p w:rsidR="00FE658B" w:rsidRPr="00592D20" w:rsidRDefault="00FE658B" w:rsidP="00FE658B">
      <w:pPr>
        <w:widowControl/>
        <w:rPr>
          <w:rFonts w:ascii="Arial" w:hAnsi="Arial" w:cs="Arial"/>
          <w:sz w:val="28"/>
          <w:szCs w:val="28"/>
          <w:lang w:val="fr-CA"/>
        </w:rPr>
      </w:pPr>
    </w:p>
    <w:p w:rsidR="00C24BA4" w:rsidRPr="00592D20" w:rsidRDefault="00C24BA4" w:rsidP="00FE658B">
      <w:pPr>
        <w:widowControl/>
        <w:rPr>
          <w:rFonts w:ascii="Arial" w:hAnsi="Arial" w:cs="Arial"/>
          <w:sz w:val="28"/>
          <w:szCs w:val="28"/>
          <w:lang w:val="fr-CA"/>
        </w:rPr>
      </w:pPr>
    </w:p>
    <w:p w:rsidR="00567C1E" w:rsidRPr="00592D20" w:rsidRDefault="00567C1E" w:rsidP="00C24BA4">
      <w:pPr>
        <w:pStyle w:val="Titre1"/>
      </w:pPr>
      <w:r w:rsidRPr="00592D20">
        <w:t>Veiller à ce que le projet de loi C-81, Loi visant à faire du Canada un pays exempt d’obstacles, s’applique véritablement aux Canadiens so</w:t>
      </w:r>
      <w:r w:rsidR="00C24BA4" w:rsidRPr="00592D20">
        <w:t>uffrant d’une maladie cérébrale</w:t>
      </w:r>
    </w:p>
    <w:p w:rsidR="00C24BA4" w:rsidRPr="00592D20" w:rsidRDefault="00C24BA4" w:rsidP="00FE658B">
      <w:pPr>
        <w:widowControl/>
        <w:rPr>
          <w:rFonts w:ascii="Arial" w:hAnsi="Arial" w:cs="Arial"/>
          <w:sz w:val="28"/>
          <w:szCs w:val="28"/>
          <w:lang w:val="fr-CA"/>
        </w:rPr>
      </w:pPr>
    </w:p>
    <w:p w:rsidR="00C24BA4" w:rsidRPr="00592D20" w:rsidRDefault="00C24BA4" w:rsidP="00FE658B">
      <w:pPr>
        <w:widowControl/>
        <w:rPr>
          <w:rFonts w:ascii="Arial" w:hAnsi="Arial" w:cs="Arial"/>
          <w:sz w:val="28"/>
          <w:szCs w:val="28"/>
          <w:lang w:val="fr-CA"/>
        </w:rPr>
      </w:pPr>
    </w:p>
    <w:p w:rsidR="00567C1E" w:rsidRPr="00592D20" w:rsidRDefault="00567C1E" w:rsidP="00C24BA4">
      <w:pPr>
        <w:pStyle w:val="Titre2"/>
      </w:pPr>
      <w:r w:rsidRPr="00592D20">
        <w:t>MÉMOIRE PRÉSENTÉ AU COMITÉ PERMANENT DES RESSOURCES HUMAINES, DU DÉVELOPPEMENT DES COMPÉTENCES, DU DÉVELOPPEMENT SOCIAL ET DE LA CONDITION DES PERSONNES HANDICA</w:t>
      </w:r>
      <w:r w:rsidR="00C24BA4" w:rsidRPr="00592D20">
        <w:t>PÉES DE LA CHAMBRE DES COMMUNES</w:t>
      </w:r>
    </w:p>
    <w:p w:rsidR="00C24BA4" w:rsidRPr="00592D20" w:rsidRDefault="00C24BA4" w:rsidP="00FE658B">
      <w:pPr>
        <w:widowControl/>
        <w:rPr>
          <w:rFonts w:ascii="Arial" w:hAnsi="Arial" w:cs="Arial"/>
          <w:sz w:val="28"/>
          <w:szCs w:val="28"/>
          <w:lang w:val="fr-CA"/>
        </w:rPr>
      </w:pPr>
    </w:p>
    <w:p w:rsidR="00C24BA4" w:rsidRPr="00592D20" w:rsidRDefault="00C24BA4" w:rsidP="00FE658B">
      <w:pPr>
        <w:widowControl/>
        <w:rPr>
          <w:rFonts w:ascii="Arial" w:hAnsi="Arial" w:cs="Arial"/>
          <w:sz w:val="28"/>
          <w:szCs w:val="28"/>
          <w:lang w:val="fr-CA"/>
        </w:rPr>
      </w:pPr>
    </w:p>
    <w:p w:rsidR="00C24BA4" w:rsidRPr="00592D20" w:rsidRDefault="00567C1E" w:rsidP="00C24BA4">
      <w:pPr>
        <w:pStyle w:val="Titre2"/>
      </w:pPr>
      <w:r w:rsidRPr="00592D20">
        <w:t>PAR ORGANISMES CAR</w:t>
      </w:r>
      <w:r w:rsidR="00C24BA4" w:rsidRPr="00592D20">
        <w:t>ITATIFS NEUROLOGIQUES DU CANADA</w:t>
      </w:r>
    </w:p>
    <w:p w:rsidR="00C24BA4" w:rsidRPr="00592D20" w:rsidRDefault="00C24BA4" w:rsidP="00FE658B">
      <w:pPr>
        <w:widowControl/>
        <w:rPr>
          <w:rFonts w:ascii="Arial" w:hAnsi="Arial" w:cs="Arial"/>
          <w:sz w:val="28"/>
          <w:szCs w:val="28"/>
          <w:lang w:val="fr-CA"/>
        </w:rPr>
      </w:pPr>
    </w:p>
    <w:p w:rsidR="00567C1E" w:rsidRPr="00592D20" w:rsidRDefault="00C24BA4" w:rsidP="00FE658B">
      <w:pPr>
        <w:widowControl/>
        <w:rPr>
          <w:rFonts w:ascii="Arial" w:hAnsi="Arial" w:cs="Arial"/>
          <w:sz w:val="28"/>
          <w:szCs w:val="28"/>
          <w:lang w:val="fr-CA"/>
        </w:rPr>
      </w:pPr>
      <w:r w:rsidRPr="00592D20">
        <w:rPr>
          <w:rFonts w:ascii="Arial" w:hAnsi="Arial" w:cs="Arial"/>
          <w:sz w:val="28"/>
          <w:szCs w:val="28"/>
          <w:lang w:val="fr-CA"/>
        </w:rPr>
        <w:t>LE 24 OCTOBRE 2018</w:t>
      </w:r>
    </w:p>
    <w:p w:rsidR="00C24BA4" w:rsidRPr="00592D20" w:rsidRDefault="00C24BA4"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Les Organismes caritatifs neurologiques du Canada (OCNC) forment une coalition d’organismes qui représentent des millions de Canadiens touchés par une maladie, un trouble ou une lésion du cerveau (maladie cérébrale). Au nom des millions de Canadiens souffrant d’une maladie cérébrale, nous présentons ci-dessous nos commentaires dans le cadre de l’examen par le Comité du projet de loi C-81, Loi visant à faire du Can</w:t>
      </w:r>
      <w:r w:rsidR="00C24BA4" w:rsidRPr="00592D20">
        <w:rPr>
          <w:rFonts w:ascii="Arial" w:hAnsi="Arial" w:cs="Arial"/>
          <w:sz w:val="28"/>
          <w:szCs w:val="28"/>
          <w:lang w:val="fr-CA"/>
        </w:rPr>
        <w:t>ada un pays exempt d’obstacles.</w:t>
      </w:r>
    </w:p>
    <w:p w:rsidR="00C24BA4" w:rsidRPr="00592D20" w:rsidRDefault="00C24BA4"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Les troubles neurologiques représentent la plus grande cause d’incapacité à l’échelle mondiale</w:t>
      </w:r>
      <w:r w:rsidR="00C24BA4" w:rsidRPr="00592D20">
        <w:rPr>
          <w:rFonts w:ascii="Arial" w:hAnsi="Arial" w:cs="Arial"/>
          <w:sz w:val="28"/>
          <w:szCs w:val="28"/>
          <w:lang w:val="fr-CA"/>
        </w:rPr>
        <w:t xml:space="preserve"> NOTE DE FIN </w:t>
      </w:r>
      <w:r w:rsidRPr="00592D20">
        <w:rPr>
          <w:rFonts w:ascii="Arial" w:hAnsi="Arial" w:cs="Arial"/>
          <w:sz w:val="28"/>
          <w:szCs w:val="28"/>
          <w:lang w:val="fr-CA"/>
        </w:rPr>
        <w:t>i, et un Canadien sur trois sera touché par une maladie, un trouble ou une lésion du cerveau ou du système nerveux, y compris un problème de santé mentale, au cours de sa vie. Les déficiences associées aux maladies cérébrales peuvent se manifester à toute étape du cycle de vie. Voici quelques exemples</w:t>
      </w:r>
      <w:r w:rsidR="00926428" w:rsidRPr="00592D20">
        <w:rPr>
          <w:rFonts w:ascii="Arial" w:hAnsi="Arial" w:cs="Arial"/>
          <w:sz w:val="28"/>
          <w:szCs w:val="28"/>
          <w:lang w:val="fr-CA"/>
        </w:rPr>
        <w:t> :</w:t>
      </w:r>
    </w:p>
    <w:p w:rsidR="00C24BA4" w:rsidRPr="00592D20" w:rsidRDefault="00C24BA4" w:rsidP="00FE658B">
      <w:pPr>
        <w:widowControl/>
        <w:rPr>
          <w:rFonts w:ascii="Arial" w:hAnsi="Arial" w:cs="Arial"/>
          <w:sz w:val="28"/>
          <w:szCs w:val="28"/>
          <w:lang w:val="fr-CA"/>
        </w:rPr>
      </w:pPr>
    </w:p>
    <w:p w:rsidR="00C24BA4" w:rsidRPr="00592D20" w:rsidRDefault="00C24BA4" w:rsidP="00FE658B">
      <w:pPr>
        <w:widowControl/>
        <w:rPr>
          <w:rFonts w:ascii="Arial" w:hAnsi="Arial" w:cs="Arial"/>
          <w:sz w:val="28"/>
          <w:szCs w:val="28"/>
          <w:lang w:val="fr-CA"/>
        </w:rPr>
      </w:pPr>
      <w:r w:rsidRPr="00592D20">
        <w:rPr>
          <w:rFonts w:ascii="Arial" w:hAnsi="Arial" w:cs="Arial"/>
          <w:sz w:val="28"/>
          <w:szCs w:val="28"/>
          <w:lang w:val="fr-CA"/>
        </w:rPr>
        <w:lastRenderedPageBreak/>
        <w:t>DÉBUT LISTE :</w:t>
      </w:r>
    </w:p>
    <w:p w:rsidR="00567C1E" w:rsidRPr="00592D20" w:rsidRDefault="00926428" w:rsidP="00FE658B">
      <w:pPr>
        <w:widowControl/>
        <w:rPr>
          <w:rFonts w:ascii="Arial" w:hAnsi="Arial" w:cs="Arial"/>
          <w:sz w:val="28"/>
          <w:szCs w:val="28"/>
          <w:lang w:val="fr-CA"/>
        </w:rPr>
      </w:pPr>
      <w:r w:rsidRPr="00592D20">
        <w:rPr>
          <w:rFonts w:ascii="Arial" w:hAnsi="Arial" w:cs="Arial"/>
          <w:sz w:val="28"/>
          <w:szCs w:val="28"/>
          <w:lang w:val="fr-CA"/>
        </w:rPr>
        <w:t xml:space="preserve">- </w:t>
      </w:r>
      <w:r w:rsidR="00567C1E" w:rsidRPr="00592D20">
        <w:rPr>
          <w:rFonts w:ascii="Arial" w:hAnsi="Arial" w:cs="Arial"/>
          <w:b/>
          <w:i/>
          <w:sz w:val="28"/>
          <w:szCs w:val="28"/>
          <w:lang w:val="fr-CA"/>
        </w:rPr>
        <w:t>À la naissance</w:t>
      </w:r>
      <w:r w:rsidRPr="00592D20">
        <w:rPr>
          <w:rFonts w:ascii="Arial" w:hAnsi="Arial" w:cs="Arial"/>
          <w:sz w:val="28"/>
          <w:szCs w:val="28"/>
          <w:lang w:val="fr-CA"/>
        </w:rPr>
        <w:t xml:space="preserve"> -- </w:t>
      </w:r>
      <w:r w:rsidR="00567C1E" w:rsidRPr="00592D20">
        <w:rPr>
          <w:rFonts w:ascii="Arial" w:hAnsi="Arial" w:cs="Arial"/>
          <w:sz w:val="28"/>
          <w:szCs w:val="28"/>
          <w:lang w:val="fr-CA"/>
        </w:rPr>
        <w:t>La paralysie cérébrale, caractérisée par la perte ou la diminution de la motricité, est causée par une lésion du cerveau par suite d’un accident ou d’un développement anormal pendant la formation du cerveau de l’enfant, que ce soit avant, pendant ou immédiatement après la naissance. La paralysie cérébrale est la forme de déficience la plus fréquemment observée chez les enfants</w:t>
      </w:r>
      <w:r w:rsidR="00C24BA4" w:rsidRPr="00592D20">
        <w:rPr>
          <w:rFonts w:ascii="Arial" w:hAnsi="Arial" w:cs="Arial"/>
          <w:sz w:val="28"/>
          <w:szCs w:val="28"/>
          <w:lang w:val="fr-CA"/>
        </w:rPr>
        <w:t xml:space="preserve"> NOTE DE FIN </w:t>
      </w:r>
      <w:r w:rsidR="00567C1E" w:rsidRPr="00592D20">
        <w:rPr>
          <w:rFonts w:ascii="Arial" w:hAnsi="Arial" w:cs="Arial"/>
          <w:sz w:val="28"/>
          <w:szCs w:val="28"/>
          <w:lang w:val="fr-CA"/>
        </w:rPr>
        <w:t>ii</w:t>
      </w:r>
      <w:r w:rsidR="00C24BA4" w:rsidRPr="00592D20">
        <w:rPr>
          <w:rFonts w:ascii="Arial" w:hAnsi="Arial" w:cs="Arial"/>
          <w:sz w:val="28"/>
          <w:szCs w:val="28"/>
          <w:lang w:val="fr-CA"/>
        </w:rPr>
        <w:t>;</w:t>
      </w:r>
    </w:p>
    <w:p w:rsidR="00C24BA4" w:rsidRPr="00592D20" w:rsidRDefault="00C24BA4" w:rsidP="00FE658B">
      <w:pPr>
        <w:widowControl/>
        <w:rPr>
          <w:rFonts w:ascii="Arial" w:hAnsi="Arial" w:cs="Arial"/>
          <w:sz w:val="28"/>
          <w:szCs w:val="28"/>
          <w:lang w:val="fr-CA"/>
        </w:rPr>
      </w:pPr>
    </w:p>
    <w:p w:rsidR="00567C1E" w:rsidRPr="00592D20" w:rsidRDefault="00926428" w:rsidP="00FE658B">
      <w:pPr>
        <w:widowControl/>
        <w:rPr>
          <w:rFonts w:ascii="Arial" w:hAnsi="Arial" w:cs="Arial"/>
          <w:sz w:val="28"/>
          <w:szCs w:val="28"/>
          <w:lang w:val="fr-CA"/>
        </w:rPr>
      </w:pPr>
      <w:r w:rsidRPr="00592D20">
        <w:rPr>
          <w:rFonts w:ascii="Arial" w:hAnsi="Arial" w:cs="Arial"/>
          <w:sz w:val="28"/>
          <w:szCs w:val="28"/>
          <w:lang w:val="fr-CA"/>
        </w:rPr>
        <w:t xml:space="preserve">- </w:t>
      </w:r>
      <w:r w:rsidR="00567C1E" w:rsidRPr="00592D20">
        <w:rPr>
          <w:rFonts w:ascii="Arial" w:hAnsi="Arial" w:cs="Arial"/>
          <w:b/>
          <w:i/>
          <w:sz w:val="28"/>
          <w:szCs w:val="28"/>
          <w:lang w:val="fr-CA"/>
        </w:rPr>
        <w:t>Pendant l’enfance</w:t>
      </w:r>
      <w:r w:rsidRPr="00592D20">
        <w:rPr>
          <w:rFonts w:ascii="Arial" w:hAnsi="Arial" w:cs="Arial"/>
          <w:sz w:val="28"/>
          <w:szCs w:val="28"/>
          <w:lang w:val="fr-CA"/>
        </w:rPr>
        <w:t xml:space="preserve"> -- </w:t>
      </w:r>
      <w:r w:rsidR="00567C1E" w:rsidRPr="00592D20">
        <w:rPr>
          <w:rFonts w:ascii="Arial" w:hAnsi="Arial" w:cs="Arial"/>
          <w:sz w:val="28"/>
          <w:szCs w:val="28"/>
          <w:lang w:val="fr-CA"/>
        </w:rPr>
        <w:t xml:space="preserve">Le syndrome de </w:t>
      </w:r>
      <w:proofErr w:type="spellStart"/>
      <w:r w:rsidR="00567C1E" w:rsidRPr="00592D20">
        <w:rPr>
          <w:rFonts w:ascii="Arial" w:hAnsi="Arial" w:cs="Arial"/>
          <w:sz w:val="28"/>
          <w:szCs w:val="28"/>
          <w:lang w:val="fr-CA"/>
        </w:rPr>
        <w:t>Rett</w:t>
      </w:r>
      <w:proofErr w:type="spellEnd"/>
      <w:r w:rsidR="00567C1E" w:rsidRPr="00592D20">
        <w:rPr>
          <w:rFonts w:ascii="Arial" w:hAnsi="Arial" w:cs="Arial"/>
          <w:sz w:val="28"/>
          <w:szCs w:val="28"/>
          <w:lang w:val="fr-CA"/>
        </w:rPr>
        <w:t xml:space="preserve"> est une maladie </w:t>
      </w:r>
      <w:proofErr w:type="spellStart"/>
      <w:r w:rsidR="00567C1E" w:rsidRPr="00592D20">
        <w:rPr>
          <w:rFonts w:ascii="Arial" w:hAnsi="Arial" w:cs="Arial"/>
          <w:sz w:val="28"/>
          <w:szCs w:val="28"/>
          <w:lang w:val="fr-CA"/>
        </w:rPr>
        <w:t>neurodéveloppementale</w:t>
      </w:r>
      <w:proofErr w:type="spellEnd"/>
      <w:r w:rsidR="00567C1E" w:rsidRPr="00592D20">
        <w:rPr>
          <w:rFonts w:ascii="Arial" w:hAnsi="Arial" w:cs="Arial"/>
          <w:sz w:val="28"/>
          <w:szCs w:val="28"/>
          <w:lang w:val="fr-CA"/>
        </w:rPr>
        <w:t xml:space="preserve"> qui a des conséquences dévastatrices</w:t>
      </w:r>
      <w:r w:rsidRPr="00592D20">
        <w:rPr>
          <w:rFonts w:ascii="Arial" w:hAnsi="Arial" w:cs="Arial"/>
          <w:sz w:val="28"/>
          <w:szCs w:val="28"/>
          <w:lang w:val="fr-CA"/>
        </w:rPr>
        <w:t> :</w:t>
      </w:r>
      <w:r w:rsidR="00567C1E" w:rsidRPr="00592D20">
        <w:rPr>
          <w:rFonts w:ascii="Arial" w:hAnsi="Arial" w:cs="Arial"/>
          <w:sz w:val="28"/>
          <w:szCs w:val="28"/>
          <w:lang w:val="fr-CA"/>
        </w:rPr>
        <w:t xml:space="preserve"> perte des aptitudes linguistiques orales, de la motricité globale et de la motricité fine, ainsi que de nombreuses autres complications médicales. À l’heure actuelle, il n’y a aucun remède contre cette maladie</w:t>
      </w:r>
      <w:r w:rsidR="00C24BA4" w:rsidRPr="00592D20">
        <w:rPr>
          <w:rFonts w:ascii="Arial" w:hAnsi="Arial" w:cs="Arial"/>
          <w:sz w:val="28"/>
          <w:szCs w:val="28"/>
          <w:lang w:val="fr-CA"/>
        </w:rPr>
        <w:t xml:space="preserve"> NOTE DE FIN </w:t>
      </w:r>
      <w:r w:rsidR="00567C1E" w:rsidRPr="00592D20">
        <w:rPr>
          <w:rFonts w:ascii="Arial" w:hAnsi="Arial" w:cs="Arial"/>
          <w:sz w:val="28"/>
          <w:szCs w:val="28"/>
          <w:lang w:val="fr-CA"/>
        </w:rPr>
        <w:t>iii</w:t>
      </w:r>
      <w:r w:rsidR="00C24BA4" w:rsidRPr="00592D20">
        <w:rPr>
          <w:rFonts w:ascii="Arial" w:hAnsi="Arial" w:cs="Arial"/>
          <w:sz w:val="28"/>
          <w:szCs w:val="28"/>
          <w:lang w:val="fr-CA"/>
        </w:rPr>
        <w:t>;</w:t>
      </w:r>
    </w:p>
    <w:p w:rsidR="00C24BA4" w:rsidRPr="00592D20" w:rsidRDefault="00C24BA4" w:rsidP="00FE658B">
      <w:pPr>
        <w:widowControl/>
        <w:rPr>
          <w:rFonts w:ascii="Arial" w:hAnsi="Arial" w:cs="Arial"/>
          <w:sz w:val="28"/>
          <w:szCs w:val="28"/>
          <w:lang w:val="fr-CA"/>
        </w:rPr>
      </w:pPr>
    </w:p>
    <w:p w:rsidR="00567C1E" w:rsidRPr="00592D20" w:rsidRDefault="00926428" w:rsidP="00FE658B">
      <w:pPr>
        <w:widowControl/>
        <w:rPr>
          <w:rFonts w:ascii="Arial" w:hAnsi="Arial" w:cs="Arial"/>
          <w:sz w:val="28"/>
          <w:szCs w:val="28"/>
          <w:lang w:val="fr-CA"/>
        </w:rPr>
      </w:pPr>
      <w:r w:rsidRPr="00592D20">
        <w:rPr>
          <w:rFonts w:ascii="Arial" w:hAnsi="Arial" w:cs="Arial"/>
          <w:sz w:val="28"/>
          <w:szCs w:val="28"/>
          <w:lang w:val="fr-CA"/>
        </w:rPr>
        <w:t xml:space="preserve">- </w:t>
      </w:r>
      <w:r w:rsidR="00567C1E" w:rsidRPr="00592D20">
        <w:rPr>
          <w:rFonts w:ascii="Arial" w:hAnsi="Arial" w:cs="Arial"/>
          <w:b/>
          <w:i/>
          <w:sz w:val="28"/>
          <w:szCs w:val="28"/>
          <w:lang w:val="fr-CA"/>
        </w:rPr>
        <w:t>À l’âge adulte</w:t>
      </w:r>
      <w:r w:rsidRPr="00592D20">
        <w:rPr>
          <w:rFonts w:ascii="Arial" w:hAnsi="Arial" w:cs="Arial"/>
          <w:sz w:val="28"/>
          <w:szCs w:val="28"/>
          <w:lang w:val="fr-CA"/>
        </w:rPr>
        <w:t xml:space="preserve"> -- </w:t>
      </w:r>
      <w:r w:rsidR="00567C1E" w:rsidRPr="00592D20">
        <w:rPr>
          <w:rFonts w:ascii="Arial" w:hAnsi="Arial" w:cs="Arial"/>
          <w:sz w:val="28"/>
          <w:szCs w:val="28"/>
          <w:lang w:val="fr-CA"/>
        </w:rPr>
        <w:t xml:space="preserve">Des maladies comme la maladie de Huntington et la sclérose en plaques (SP) se manifestent le plus souvent vers la </w:t>
      </w:r>
      <w:proofErr w:type="spellStart"/>
      <w:r w:rsidR="00567C1E" w:rsidRPr="00592D20">
        <w:rPr>
          <w:rFonts w:ascii="Arial" w:hAnsi="Arial" w:cs="Arial"/>
          <w:sz w:val="28"/>
          <w:szCs w:val="28"/>
          <w:lang w:val="fr-CA"/>
        </w:rPr>
        <w:t>mi-vie</w:t>
      </w:r>
      <w:proofErr w:type="spellEnd"/>
      <w:r w:rsidR="00567C1E" w:rsidRPr="00592D20">
        <w:rPr>
          <w:rFonts w:ascii="Arial" w:hAnsi="Arial" w:cs="Arial"/>
          <w:sz w:val="28"/>
          <w:szCs w:val="28"/>
          <w:lang w:val="fr-CA"/>
        </w:rPr>
        <w:t xml:space="preserve"> (entre les âges de 30 ans et de 55 ans). De plus, la dystonie, la SP et d’autres problèmes comme la dépression ou d’autres maladies mentales sont souvent de nature </w:t>
      </w:r>
      <w:r w:rsidR="00C24BA4" w:rsidRPr="00592D20">
        <w:rPr>
          <w:rFonts w:ascii="Arial" w:hAnsi="Arial" w:cs="Arial"/>
          <w:sz w:val="28"/>
          <w:szCs w:val="28"/>
          <w:lang w:val="fr-CA"/>
        </w:rPr>
        <w:t>épisodique, ce qui entraîne une</w:t>
      </w:r>
    </w:p>
    <w:p w:rsidR="00567C1E" w:rsidRPr="00592D20" w:rsidRDefault="003D2607" w:rsidP="00FE658B">
      <w:pPr>
        <w:widowControl/>
        <w:rPr>
          <w:rFonts w:ascii="Arial" w:hAnsi="Arial" w:cs="Arial"/>
          <w:sz w:val="28"/>
          <w:szCs w:val="28"/>
          <w:lang w:val="fr-CA"/>
        </w:rPr>
      </w:pPr>
      <w:r w:rsidRPr="00592D20">
        <w:rPr>
          <w:rFonts w:ascii="Arial" w:hAnsi="Arial" w:cs="Arial"/>
          <w:sz w:val="28"/>
          <w:szCs w:val="28"/>
          <w:lang w:val="fr-CA"/>
        </w:rPr>
        <w:t>DÉBUT PAGE 2</w:t>
      </w:r>
    </w:p>
    <w:p w:rsidR="003D2607" w:rsidRPr="00592D20" w:rsidRDefault="003D2607" w:rsidP="003D2607">
      <w:pPr>
        <w:widowControl/>
        <w:rPr>
          <w:rFonts w:ascii="Arial" w:hAnsi="Arial" w:cs="Arial"/>
          <w:sz w:val="28"/>
          <w:szCs w:val="28"/>
          <w:lang w:val="fr-CA"/>
        </w:rPr>
      </w:pPr>
      <w:proofErr w:type="gramStart"/>
      <w:r w:rsidRPr="00592D20">
        <w:rPr>
          <w:rFonts w:ascii="Arial" w:hAnsi="Arial" w:cs="Arial"/>
          <w:sz w:val="28"/>
          <w:szCs w:val="28"/>
          <w:lang w:val="fr-CA"/>
        </w:rPr>
        <w:t>incapacité</w:t>
      </w:r>
      <w:proofErr w:type="gramEnd"/>
      <w:r w:rsidRPr="00592D20">
        <w:rPr>
          <w:rFonts w:ascii="Arial" w:hAnsi="Arial" w:cs="Arial"/>
          <w:sz w:val="28"/>
          <w:szCs w:val="28"/>
          <w:lang w:val="fr-CA"/>
        </w:rPr>
        <w:t xml:space="preserve"> dont la période et la gravité peuvent varier, mais qui persistent le plus</w:t>
      </w:r>
      <w:r w:rsidRPr="00592D20">
        <w:rPr>
          <w:rFonts w:ascii="Arial" w:hAnsi="Arial" w:cs="Arial"/>
          <w:sz w:val="28"/>
          <w:szCs w:val="28"/>
          <w:lang w:val="fr-CA"/>
        </w:rPr>
        <w:t xml:space="preserve"> souvent tout au long de la vie NOTE DE FIN </w:t>
      </w:r>
      <w:r w:rsidRPr="00592D20">
        <w:rPr>
          <w:rFonts w:ascii="Arial" w:hAnsi="Arial" w:cs="Arial"/>
          <w:sz w:val="28"/>
          <w:szCs w:val="28"/>
          <w:lang w:val="fr-CA"/>
        </w:rPr>
        <w:t>iv;</w:t>
      </w:r>
    </w:p>
    <w:p w:rsidR="003D2607" w:rsidRPr="00592D20" w:rsidRDefault="003D2607"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 xml:space="preserve">- </w:t>
      </w:r>
      <w:r w:rsidRPr="00592D20">
        <w:rPr>
          <w:rFonts w:ascii="Arial" w:hAnsi="Arial" w:cs="Arial"/>
          <w:b/>
          <w:i/>
          <w:sz w:val="28"/>
          <w:szCs w:val="28"/>
          <w:lang w:val="fr-CA"/>
        </w:rPr>
        <w:t>Chez les adultes plus âgés</w:t>
      </w:r>
      <w:r w:rsidRPr="00592D20">
        <w:rPr>
          <w:rFonts w:ascii="Arial" w:hAnsi="Arial" w:cs="Arial"/>
          <w:sz w:val="28"/>
          <w:szCs w:val="28"/>
          <w:lang w:val="fr-CA"/>
        </w:rPr>
        <w:t xml:space="preserve"> </w:t>
      </w:r>
      <w:r w:rsidRPr="00592D20">
        <w:rPr>
          <w:rFonts w:ascii="Arial" w:hAnsi="Arial" w:cs="Arial"/>
          <w:sz w:val="28"/>
          <w:szCs w:val="28"/>
          <w:lang w:val="fr-CA"/>
        </w:rPr>
        <w:t>--</w:t>
      </w:r>
      <w:r w:rsidRPr="00592D20">
        <w:rPr>
          <w:rFonts w:ascii="Arial" w:hAnsi="Arial" w:cs="Arial"/>
          <w:sz w:val="28"/>
          <w:szCs w:val="28"/>
          <w:lang w:val="fr-CA"/>
        </w:rPr>
        <w:t xml:space="preserve"> Les pathologies neurodégénératives comme la maladie de Parkinson et différents types de démence se manifestent le plus souvent chez les adultes âgés de plus de 60 ans, et leu</w:t>
      </w:r>
      <w:r w:rsidRPr="00592D20">
        <w:rPr>
          <w:rFonts w:ascii="Arial" w:hAnsi="Arial" w:cs="Arial"/>
          <w:sz w:val="28"/>
          <w:szCs w:val="28"/>
          <w:lang w:val="fr-CA"/>
        </w:rPr>
        <w:t xml:space="preserve">r incidence augmente avec l’âge NOTE DE FIN </w:t>
      </w:r>
      <w:r w:rsidRPr="00592D20">
        <w:rPr>
          <w:rFonts w:ascii="Arial" w:hAnsi="Arial" w:cs="Arial"/>
          <w:sz w:val="28"/>
          <w:szCs w:val="28"/>
          <w:lang w:val="fr-CA"/>
        </w:rPr>
        <w:t>v;</w:t>
      </w:r>
    </w:p>
    <w:p w:rsidR="003D2607" w:rsidRPr="00592D20" w:rsidRDefault="003D2607"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 xml:space="preserve">- </w:t>
      </w:r>
      <w:r w:rsidRPr="00592D20">
        <w:rPr>
          <w:rFonts w:ascii="Arial" w:hAnsi="Arial" w:cs="Arial"/>
          <w:b/>
          <w:i/>
          <w:sz w:val="28"/>
          <w:szCs w:val="28"/>
          <w:lang w:val="fr-CA"/>
        </w:rPr>
        <w:t>Tout au long de la vie</w:t>
      </w:r>
      <w:r w:rsidRPr="00592D20">
        <w:rPr>
          <w:rFonts w:ascii="Arial" w:hAnsi="Arial" w:cs="Arial"/>
          <w:sz w:val="28"/>
          <w:szCs w:val="28"/>
          <w:lang w:val="fr-CA"/>
        </w:rPr>
        <w:t xml:space="preserve"> </w:t>
      </w:r>
      <w:r w:rsidRPr="00592D20">
        <w:rPr>
          <w:rFonts w:ascii="Arial" w:hAnsi="Arial" w:cs="Arial"/>
          <w:sz w:val="28"/>
          <w:szCs w:val="28"/>
          <w:lang w:val="fr-CA"/>
        </w:rPr>
        <w:t>--</w:t>
      </w:r>
      <w:r w:rsidRPr="00592D20">
        <w:rPr>
          <w:rFonts w:ascii="Arial" w:hAnsi="Arial" w:cs="Arial"/>
          <w:sz w:val="28"/>
          <w:szCs w:val="28"/>
          <w:lang w:val="fr-CA"/>
        </w:rPr>
        <w:t xml:space="preserve"> Les traumatismes cérébraux peuvent se produire tout au long de la vie et toucher tant les enfants que les personnes âgées; ils peuvent causer des dommages allant de la contusion à une grave lésion. Les traumatismes cérébraux touchent fréquemment les personnes de sexe masculin âgées de 15 à 25 ans, souvent par suite d’un accident de bicyclette, de motocyclette ou d’automobile ou d’une blessure liée au sport, ainsi que les adultes plus âgés par suite d’une chute</w:t>
      </w:r>
      <w:r w:rsidRPr="00592D20">
        <w:rPr>
          <w:rFonts w:ascii="Arial" w:hAnsi="Arial" w:cs="Arial"/>
          <w:sz w:val="28"/>
          <w:szCs w:val="28"/>
          <w:lang w:val="fr-CA"/>
        </w:rPr>
        <w:t xml:space="preserve"> </w:t>
      </w:r>
      <w:proofErr w:type="gramStart"/>
      <w:r w:rsidRPr="00592D20">
        <w:rPr>
          <w:rFonts w:ascii="Arial" w:hAnsi="Arial" w:cs="Arial"/>
          <w:sz w:val="28"/>
          <w:szCs w:val="28"/>
          <w:lang w:val="fr-CA"/>
        </w:rPr>
        <w:t>NOTE</w:t>
      </w:r>
      <w:proofErr w:type="gramEnd"/>
      <w:r w:rsidRPr="00592D20">
        <w:rPr>
          <w:rFonts w:ascii="Arial" w:hAnsi="Arial" w:cs="Arial"/>
          <w:sz w:val="28"/>
          <w:szCs w:val="28"/>
          <w:lang w:val="fr-CA"/>
        </w:rPr>
        <w:t xml:space="preserve"> DE FIN </w:t>
      </w:r>
      <w:r w:rsidRPr="00592D20">
        <w:rPr>
          <w:rFonts w:ascii="Arial" w:hAnsi="Arial" w:cs="Arial"/>
          <w:sz w:val="28"/>
          <w:szCs w:val="28"/>
          <w:lang w:val="fr-CA"/>
        </w:rPr>
        <w:t>vi.</w:t>
      </w: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FIN LISTE.</w:t>
      </w:r>
    </w:p>
    <w:p w:rsidR="003D2607" w:rsidRPr="00592D20" w:rsidRDefault="003D2607"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 xml:space="preserve">Nous donnons ces exemples afin de souligner qu’une loi souple est nécessaire pour améliorer l’accessibilité et faire du Canada un pays exempt d’obstacles pour les personnes handicapées. La façon dont les personnes </w:t>
      </w:r>
      <w:r w:rsidRPr="00592D20">
        <w:rPr>
          <w:rFonts w:ascii="Arial" w:hAnsi="Arial" w:cs="Arial"/>
          <w:sz w:val="28"/>
          <w:szCs w:val="28"/>
          <w:lang w:val="fr-CA"/>
        </w:rPr>
        <w:lastRenderedPageBreak/>
        <w:t>vivent avec leur handicap varie sensiblement selon le type de handicap et le cheminement personnel des individus.</w:t>
      </w:r>
    </w:p>
    <w:p w:rsidR="003D2607" w:rsidRPr="00592D20" w:rsidRDefault="003D2607"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p>
    <w:p w:rsidR="003D2607" w:rsidRPr="00592D20" w:rsidRDefault="003D2607" w:rsidP="003D2607">
      <w:pPr>
        <w:pStyle w:val="Titre3"/>
      </w:pPr>
      <w:r w:rsidRPr="00592D20">
        <w:t>Aspects positifs du projet de loi</w:t>
      </w:r>
    </w:p>
    <w:p w:rsidR="003D2607" w:rsidRPr="00592D20" w:rsidRDefault="003D2607"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Les OCNC se réjouissent de constater que le projet de loi C-81 reconnaît jusqu’à un certain point que le handicap n’est pas vécu de la même façon pour toutes les personnes touchées, qu’il n’est pas statique de nature et que des limitations sont malheureusement observées en raison d’obstacles qui nuisent à la participation pleine et égale des personnes handicapées. C’est ce que reflète le préambule de la Convention relative aux droits des personnes handicapées, qui reconnaît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w:t>
      </w:r>
      <w:r w:rsidR="0001310F" w:rsidRPr="00592D20">
        <w:rPr>
          <w:rFonts w:ascii="Arial" w:hAnsi="Arial" w:cs="Arial"/>
          <w:sz w:val="28"/>
          <w:szCs w:val="28"/>
          <w:lang w:val="fr-CA"/>
        </w:rPr>
        <w:t xml:space="preserve"> NOTE DE FIN </w:t>
      </w:r>
      <w:r w:rsidRPr="00592D20">
        <w:rPr>
          <w:rFonts w:ascii="Arial" w:hAnsi="Arial" w:cs="Arial"/>
          <w:sz w:val="28"/>
          <w:szCs w:val="28"/>
          <w:lang w:val="fr-CA"/>
        </w:rPr>
        <w:t>vii.</w:t>
      </w:r>
    </w:p>
    <w:p w:rsidR="0001310F" w:rsidRPr="00592D20" w:rsidRDefault="0001310F"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Il importe de souligner l’inclusion spécifique, dans la définition de «</w:t>
      </w:r>
      <w:r w:rsidR="0001310F" w:rsidRPr="00592D20">
        <w:rPr>
          <w:rFonts w:ascii="Arial" w:hAnsi="Arial" w:cs="Arial"/>
          <w:sz w:val="28"/>
          <w:szCs w:val="28"/>
          <w:lang w:val="fr-CA"/>
        </w:rPr>
        <w:t> </w:t>
      </w:r>
      <w:r w:rsidRPr="00592D20">
        <w:rPr>
          <w:rFonts w:ascii="Arial" w:hAnsi="Arial" w:cs="Arial"/>
          <w:sz w:val="28"/>
          <w:szCs w:val="28"/>
          <w:lang w:val="fr-CA"/>
        </w:rPr>
        <w:t>handicap</w:t>
      </w:r>
      <w:r w:rsidR="0001310F" w:rsidRPr="00592D20">
        <w:rPr>
          <w:rFonts w:ascii="Arial" w:hAnsi="Arial" w:cs="Arial"/>
          <w:sz w:val="28"/>
          <w:szCs w:val="28"/>
          <w:lang w:val="fr-CA"/>
        </w:rPr>
        <w:t> </w:t>
      </w:r>
      <w:r w:rsidRPr="00592D20">
        <w:rPr>
          <w:rFonts w:ascii="Arial" w:hAnsi="Arial" w:cs="Arial"/>
          <w:sz w:val="28"/>
          <w:szCs w:val="28"/>
          <w:lang w:val="fr-CA"/>
        </w:rPr>
        <w:t xml:space="preserve">» du projet de loi C-81, de la limitation </w:t>
      </w:r>
      <w:r w:rsidRPr="00592D20">
        <w:rPr>
          <w:rFonts w:ascii="Arial" w:hAnsi="Arial" w:cs="Arial"/>
          <w:i/>
          <w:sz w:val="28"/>
          <w:szCs w:val="28"/>
          <w:lang w:val="fr-CA"/>
        </w:rPr>
        <w:t>de nature permanente, temporaire ou épisodique</w:t>
      </w:r>
      <w:r w:rsidRPr="00592D20">
        <w:rPr>
          <w:rFonts w:ascii="Arial" w:hAnsi="Arial" w:cs="Arial"/>
          <w:sz w:val="28"/>
          <w:szCs w:val="28"/>
          <w:lang w:val="fr-CA"/>
        </w:rPr>
        <w:t>. Les OCNC se réjouissent de l’inclusion de cette notion, étant donné que des épisodes d’amélioration ou de détérioration sont parfois observés chez les personnes souffrant de certaines maladies cérébrales (ainsi que d’autres problèmes, comme l’arthrite), mais n’ont pas toujours été reconnus par l’Agence du revenu du Canada, par exemple, lors de la détermination de l’accessibilité au crédit d’impôt pour personnes handicapées.</w:t>
      </w:r>
    </w:p>
    <w:p w:rsidR="0001310F" w:rsidRPr="00592D20" w:rsidRDefault="0001310F" w:rsidP="003D2607">
      <w:pPr>
        <w:widowControl/>
        <w:rPr>
          <w:rFonts w:ascii="Arial" w:hAnsi="Arial" w:cs="Arial"/>
          <w:sz w:val="28"/>
          <w:szCs w:val="28"/>
          <w:lang w:val="fr-CA"/>
        </w:rPr>
      </w:pPr>
    </w:p>
    <w:p w:rsidR="003D2607" w:rsidRPr="00592D20" w:rsidRDefault="003D2607" w:rsidP="003D2607">
      <w:pPr>
        <w:widowControl/>
        <w:rPr>
          <w:rFonts w:ascii="Arial" w:hAnsi="Arial" w:cs="Arial"/>
          <w:sz w:val="28"/>
          <w:szCs w:val="28"/>
          <w:lang w:val="fr-CA"/>
        </w:rPr>
      </w:pPr>
      <w:r w:rsidRPr="00592D20">
        <w:rPr>
          <w:rFonts w:ascii="Arial" w:hAnsi="Arial" w:cs="Arial"/>
          <w:sz w:val="28"/>
          <w:szCs w:val="28"/>
          <w:lang w:val="fr-CA"/>
        </w:rPr>
        <w:t>Les OCNC appuient les principes énoncés aux alinéas 6 a) à e) du projet de loi C-81, qui constituent d’excellents objectifs auxquels le gouvernement du Canada devrait aspirer. La désignation d’un nouveau commissaire à l’accessibilité, la création d’une organisation canadienne chargée d’élaborer des normes types en matière d’accessibilité et la nomination d’un dirigeant principal de l’accessibilité semblent également être des innovations utiles.</w:t>
      </w:r>
    </w:p>
    <w:p w:rsidR="0001310F" w:rsidRPr="00592D20" w:rsidRDefault="0001310F" w:rsidP="00FE658B">
      <w:pPr>
        <w:widowControl/>
        <w:rPr>
          <w:rFonts w:ascii="Arial" w:hAnsi="Arial" w:cs="Arial"/>
          <w:sz w:val="28"/>
          <w:szCs w:val="28"/>
          <w:lang w:val="fr-CA"/>
        </w:rPr>
      </w:pPr>
    </w:p>
    <w:p w:rsidR="00567C1E" w:rsidRPr="00592D20" w:rsidRDefault="003D2607" w:rsidP="00FE658B">
      <w:pPr>
        <w:widowControl/>
        <w:rPr>
          <w:rFonts w:ascii="Arial" w:hAnsi="Arial" w:cs="Arial"/>
          <w:sz w:val="28"/>
          <w:szCs w:val="28"/>
          <w:lang w:val="fr-CA"/>
        </w:rPr>
      </w:pPr>
      <w:r w:rsidRPr="00592D20">
        <w:rPr>
          <w:rFonts w:ascii="Arial" w:hAnsi="Arial" w:cs="Arial"/>
          <w:sz w:val="28"/>
          <w:szCs w:val="28"/>
          <w:lang w:val="fr-CA"/>
        </w:rPr>
        <w:t>DÉBUT PAGE 3</w:t>
      </w:r>
    </w:p>
    <w:p w:rsidR="003D2607" w:rsidRPr="00592D20" w:rsidRDefault="003D2607" w:rsidP="00FE658B">
      <w:pPr>
        <w:widowControl/>
        <w:rPr>
          <w:rFonts w:ascii="Arial" w:hAnsi="Arial" w:cs="Arial"/>
          <w:sz w:val="28"/>
          <w:szCs w:val="28"/>
          <w:lang w:val="fr-CA"/>
        </w:rPr>
      </w:pPr>
    </w:p>
    <w:p w:rsidR="003D2607" w:rsidRPr="00592D20" w:rsidRDefault="003D2607" w:rsidP="00FE658B">
      <w:pPr>
        <w:widowControl/>
        <w:rPr>
          <w:rFonts w:ascii="Arial" w:hAnsi="Arial" w:cs="Arial"/>
          <w:sz w:val="28"/>
          <w:szCs w:val="28"/>
          <w:lang w:val="fr-CA"/>
        </w:rPr>
      </w:pPr>
    </w:p>
    <w:p w:rsidR="00567C1E" w:rsidRPr="00592D20" w:rsidRDefault="00567C1E" w:rsidP="003D2607">
      <w:pPr>
        <w:pStyle w:val="Titre3"/>
      </w:pPr>
      <w:r w:rsidRPr="00592D20">
        <w:t>Améliorations à</w:t>
      </w:r>
      <w:r w:rsidR="003D2607" w:rsidRPr="00592D20">
        <w:t xml:space="preserve"> apporter au projet de loi C-81</w:t>
      </w:r>
    </w:p>
    <w:p w:rsidR="003D2607" w:rsidRPr="00592D20" w:rsidRDefault="003D2607"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Les OCNC souhaitent que l’examen du projet de loi C-81 par le Comité se traduise par des améliorations en ce qui concerne certains aspects majeurs. Nous remercions l’AODA Alliance, qui a analysé en profondeur le projet de loi, et nous appuyons les sept recommandations qu’elle a présentées au Comité en vue d’y apporter des modifications. Les modifications suivantes que nous proposons sont cruciales pour faire du Canada un pays sans obstacle dans les d</w:t>
      </w:r>
      <w:r w:rsidR="0001310F" w:rsidRPr="00592D20">
        <w:rPr>
          <w:rFonts w:ascii="Arial" w:hAnsi="Arial" w:cs="Arial"/>
          <w:sz w:val="28"/>
          <w:szCs w:val="28"/>
          <w:lang w:val="fr-CA"/>
        </w:rPr>
        <w:t>omaines de compétence fédérale.</w:t>
      </w:r>
    </w:p>
    <w:p w:rsidR="003D2607" w:rsidRPr="00592D20" w:rsidRDefault="003D2607" w:rsidP="00FE658B">
      <w:pPr>
        <w:widowControl/>
        <w:rPr>
          <w:rFonts w:ascii="Arial" w:hAnsi="Arial" w:cs="Arial"/>
          <w:sz w:val="28"/>
          <w:szCs w:val="28"/>
          <w:lang w:val="fr-CA"/>
        </w:rPr>
      </w:pPr>
    </w:p>
    <w:p w:rsidR="003D2607" w:rsidRPr="00592D20" w:rsidRDefault="003D2607" w:rsidP="00FE658B">
      <w:pPr>
        <w:widowControl/>
        <w:rPr>
          <w:rFonts w:ascii="Arial" w:hAnsi="Arial" w:cs="Arial"/>
          <w:sz w:val="28"/>
          <w:szCs w:val="28"/>
          <w:lang w:val="fr-CA"/>
        </w:rPr>
      </w:pPr>
    </w:p>
    <w:p w:rsidR="00567C1E" w:rsidRPr="00592D20" w:rsidRDefault="003D2607" w:rsidP="003D2607">
      <w:pPr>
        <w:pStyle w:val="Titre3"/>
      </w:pPr>
      <w:r w:rsidRPr="00592D20">
        <w:t>Recommandations</w:t>
      </w:r>
    </w:p>
    <w:p w:rsidR="003D2607" w:rsidRPr="00592D20" w:rsidRDefault="003D2607" w:rsidP="00FE658B">
      <w:pPr>
        <w:widowControl/>
        <w:rPr>
          <w:rFonts w:ascii="Arial" w:hAnsi="Arial" w:cs="Arial"/>
          <w:sz w:val="28"/>
          <w:szCs w:val="28"/>
          <w:lang w:val="fr-CA"/>
        </w:rPr>
      </w:pPr>
    </w:p>
    <w:p w:rsidR="003D2607" w:rsidRPr="00592D20" w:rsidRDefault="003D2607" w:rsidP="00FE658B">
      <w:pPr>
        <w:widowControl/>
        <w:rPr>
          <w:rFonts w:ascii="Arial" w:hAnsi="Arial" w:cs="Arial"/>
          <w:sz w:val="28"/>
          <w:szCs w:val="28"/>
          <w:lang w:val="fr-CA"/>
        </w:rPr>
      </w:pPr>
      <w:r w:rsidRPr="00592D20">
        <w:rPr>
          <w:rFonts w:ascii="Arial" w:hAnsi="Arial" w:cs="Arial"/>
          <w:sz w:val="28"/>
          <w:szCs w:val="28"/>
          <w:lang w:val="fr-CA"/>
        </w:rPr>
        <w:t>DÉBUT LISTE :</w:t>
      </w: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 xml:space="preserve">1. Le projet de loi C-81 doit prévoir des délais de mise en </w:t>
      </w:r>
      <w:proofErr w:type="spellStart"/>
      <w:r w:rsidRPr="00592D20">
        <w:rPr>
          <w:rFonts w:ascii="Arial" w:hAnsi="Arial" w:cs="Arial"/>
          <w:sz w:val="28"/>
          <w:szCs w:val="28"/>
          <w:lang w:val="fr-CA"/>
        </w:rPr>
        <w:t>oeuvre</w:t>
      </w:r>
      <w:proofErr w:type="spellEnd"/>
      <w:r w:rsidRPr="00592D20">
        <w:rPr>
          <w:rFonts w:ascii="Arial" w:hAnsi="Arial" w:cs="Arial"/>
          <w:sz w:val="28"/>
          <w:szCs w:val="28"/>
          <w:lang w:val="fr-CA"/>
        </w:rPr>
        <w:t xml:space="preserve"> réalistes. Dans sa version actuelle, le projet de loi comporte des expressions comme «</w:t>
      </w:r>
      <w:r w:rsidR="0001310F" w:rsidRPr="00592D20">
        <w:rPr>
          <w:rFonts w:ascii="Arial" w:hAnsi="Arial" w:cs="Arial"/>
          <w:sz w:val="28"/>
          <w:szCs w:val="28"/>
          <w:lang w:val="fr-CA"/>
        </w:rPr>
        <w:t> </w:t>
      </w:r>
      <w:r w:rsidRPr="00592D20">
        <w:rPr>
          <w:rFonts w:ascii="Arial" w:hAnsi="Arial" w:cs="Arial"/>
          <w:sz w:val="28"/>
          <w:szCs w:val="28"/>
          <w:lang w:val="fr-CA"/>
        </w:rPr>
        <w:t>transformation graduelle du Canada</w:t>
      </w:r>
      <w:r w:rsidR="0001310F" w:rsidRPr="00592D20">
        <w:rPr>
          <w:rFonts w:ascii="Arial" w:hAnsi="Arial" w:cs="Arial"/>
          <w:sz w:val="28"/>
          <w:szCs w:val="28"/>
          <w:lang w:val="fr-CA"/>
        </w:rPr>
        <w:t> </w:t>
      </w:r>
      <w:r w:rsidRPr="00592D20">
        <w:rPr>
          <w:rFonts w:ascii="Arial" w:hAnsi="Arial" w:cs="Arial"/>
          <w:sz w:val="28"/>
          <w:szCs w:val="28"/>
          <w:lang w:val="fr-CA"/>
        </w:rPr>
        <w:t>» en un pays exempt d’obstacles. Ce n’est pas satisfaisant. Le Comité pourrait s’inspirer de la loi correspondante de la province de l’Ontario, qui prévoit des délais plus précis pour la mise en</w:t>
      </w:r>
      <w:r w:rsidR="0001310F" w:rsidRPr="00592D20">
        <w:rPr>
          <w:rFonts w:ascii="Arial" w:hAnsi="Arial" w:cs="Arial"/>
          <w:sz w:val="28"/>
          <w:szCs w:val="28"/>
          <w:lang w:val="fr-CA"/>
        </w:rPr>
        <w:t xml:space="preserve"> </w:t>
      </w:r>
      <w:proofErr w:type="spellStart"/>
      <w:r w:rsidR="0001310F" w:rsidRPr="00592D20">
        <w:rPr>
          <w:rFonts w:ascii="Arial" w:hAnsi="Arial" w:cs="Arial"/>
          <w:sz w:val="28"/>
          <w:szCs w:val="28"/>
          <w:lang w:val="fr-CA"/>
        </w:rPr>
        <w:t>oeuvre</w:t>
      </w:r>
      <w:proofErr w:type="spellEnd"/>
      <w:r w:rsidR="0001310F" w:rsidRPr="00592D20">
        <w:rPr>
          <w:rFonts w:ascii="Arial" w:hAnsi="Arial" w:cs="Arial"/>
          <w:sz w:val="28"/>
          <w:szCs w:val="28"/>
          <w:lang w:val="fr-CA"/>
        </w:rPr>
        <w:t xml:space="preserve"> des différentes normes.</w:t>
      </w:r>
    </w:p>
    <w:p w:rsidR="00567C1E" w:rsidRPr="00592D20" w:rsidRDefault="00567C1E"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 xml:space="preserve">2. Le processus de traitement des plaintes semble être inutilement complexe et alourdi par le nombre élevé d’avenues offertes aux plaignants selon la nature de la plainte. Le processus serait plus convivial s’il n’y avait qu’un seul point de contact pour le dépôt des plaintes, lequel pourrait être effectué sous la surveillance du commissaire à l’accessibilité ou d’un ombudsman qui serait chargé d’une fonction similaire clairement définie. Par exemple, pour signaler au gouvernement de l’Ontario une violation de la </w:t>
      </w:r>
      <w:r w:rsidRPr="00592D20">
        <w:rPr>
          <w:rFonts w:ascii="Arial" w:hAnsi="Arial" w:cs="Arial"/>
          <w:i/>
          <w:sz w:val="28"/>
          <w:szCs w:val="28"/>
          <w:lang w:val="fr-CA"/>
        </w:rPr>
        <w:t>Loi de 2005 sur l’accessibilité pour les personnes handicapées de l’Ontario (LAPHO)</w:t>
      </w:r>
      <w:r w:rsidRPr="00592D20">
        <w:rPr>
          <w:rFonts w:ascii="Arial" w:hAnsi="Arial" w:cs="Arial"/>
          <w:sz w:val="28"/>
          <w:szCs w:val="28"/>
          <w:lang w:val="fr-CA"/>
        </w:rPr>
        <w:t>, les plaignants peuvent utiliser un numéro sans frais. Bien que ce système ne soit pas encore parfait, le modèle de point de contact unique qu’il comporte devrait être ret</w:t>
      </w:r>
      <w:r w:rsidR="0001310F" w:rsidRPr="00592D20">
        <w:rPr>
          <w:rFonts w:ascii="Arial" w:hAnsi="Arial" w:cs="Arial"/>
          <w:sz w:val="28"/>
          <w:szCs w:val="28"/>
          <w:lang w:val="fr-CA"/>
        </w:rPr>
        <w:t>enu dans le projet de loi C-81.</w:t>
      </w:r>
    </w:p>
    <w:p w:rsidR="00567C1E" w:rsidRPr="00592D20" w:rsidRDefault="00567C1E"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 xml:space="preserve">3. Il y aurait lieu d’envisager la désignation d’un ombudsman indépendant chargé d’assurer le suivi de l’application de la loi </w:t>
      </w:r>
      <w:r w:rsidR="0001310F" w:rsidRPr="00592D20">
        <w:rPr>
          <w:rFonts w:ascii="Arial" w:hAnsi="Arial" w:cs="Arial"/>
          <w:sz w:val="28"/>
          <w:szCs w:val="28"/>
          <w:lang w:val="fr-CA"/>
        </w:rPr>
        <w:t>et du processus de plaintes.</w:t>
      </w:r>
    </w:p>
    <w:p w:rsidR="00567C1E" w:rsidRPr="00592D20" w:rsidRDefault="00567C1E"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 xml:space="preserve">4. À l’heure actuelle, le commissaire à l’accessibilité, l’Organisation canadienne d’élaboration de normes d’accessibilité et le dirigeant principal de l’accessibilité relèvent du gouvernement du Canada. Il y aurait lieu d’envisager la possibilité que ces personnes et cette organisation relèvent directement du Parlement, afin d’éviter l’apparence de conflits d’intérêts, </w:t>
      </w:r>
      <w:r w:rsidRPr="00592D20">
        <w:rPr>
          <w:rFonts w:ascii="Arial" w:hAnsi="Arial" w:cs="Arial"/>
          <w:sz w:val="28"/>
          <w:szCs w:val="28"/>
          <w:lang w:val="fr-CA"/>
        </w:rPr>
        <w:lastRenderedPageBreak/>
        <w:t xml:space="preserve">étant donné que le gouvernement fédéral est tenu de se conformer à la législation. Le gouvernement ne devrait pas se surveiller lui-même en ce qui concerne la mise en </w:t>
      </w:r>
      <w:proofErr w:type="spellStart"/>
      <w:r w:rsidRPr="00592D20">
        <w:rPr>
          <w:rFonts w:ascii="Arial" w:hAnsi="Arial" w:cs="Arial"/>
          <w:sz w:val="28"/>
          <w:szCs w:val="28"/>
          <w:lang w:val="fr-CA"/>
        </w:rPr>
        <w:t>oeuvre</w:t>
      </w:r>
      <w:proofErr w:type="spellEnd"/>
      <w:r w:rsidRPr="00592D20">
        <w:rPr>
          <w:rFonts w:ascii="Arial" w:hAnsi="Arial" w:cs="Arial"/>
          <w:sz w:val="28"/>
          <w:szCs w:val="28"/>
          <w:lang w:val="fr-CA"/>
        </w:rPr>
        <w:t xml:space="preserve"> de la loi et la réalisation des</w:t>
      </w:r>
      <w:r w:rsidR="0001310F" w:rsidRPr="00592D20">
        <w:rPr>
          <w:rFonts w:ascii="Arial" w:hAnsi="Arial" w:cs="Arial"/>
          <w:sz w:val="28"/>
          <w:szCs w:val="28"/>
          <w:lang w:val="fr-CA"/>
        </w:rPr>
        <w:t xml:space="preserve"> objectifs qui la sous-tendent.</w:t>
      </w:r>
    </w:p>
    <w:p w:rsidR="00567C1E" w:rsidRPr="00592D20" w:rsidRDefault="00567C1E"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5. La nouvelle loi devrait reconnaître le besoin constant d’avoir accès à des données plus complètes au sujet de l’accessibilité au Canada, ainsi qu’à un financement continu au Canada des recherches en matière d’accessibilité. Ces recherches revêtent une importance particulière dans le cas des maladies cérébrales et des déficiences qui y sont associées, car nous en savons trop peu su</w:t>
      </w:r>
      <w:r w:rsidR="0001310F" w:rsidRPr="00592D20">
        <w:rPr>
          <w:rFonts w:ascii="Arial" w:hAnsi="Arial" w:cs="Arial"/>
          <w:sz w:val="28"/>
          <w:szCs w:val="28"/>
          <w:lang w:val="fr-CA"/>
        </w:rPr>
        <w:t>r leurs effets chez des groupes</w:t>
      </w:r>
    </w:p>
    <w:p w:rsidR="003D2607" w:rsidRPr="00592D20" w:rsidRDefault="003D2607" w:rsidP="00FE658B">
      <w:pPr>
        <w:widowControl/>
        <w:rPr>
          <w:rFonts w:ascii="Arial" w:hAnsi="Arial" w:cs="Arial"/>
          <w:sz w:val="28"/>
          <w:szCs w:val="28"/>
          <w:lang w:val="fr-CA"/>
        </w:rPr>
      </w:pPr>
      <w:r w:rsidRPr="00592D20">
        <w:rPr>
          <w:rFonts w:ascii="Arial" w:hAnsi="Arial" w:cs="Arial"/>
          <w:sz w:val="28"/>
          <w:szCs w:val="28"/>
          <w:lang w:val="fr-CA"/>
        </w:rPr>
        <w:t>DÉBUT PAGE 4</w:t>
      </w:r>
    </w:p>
    <w:p w:rsidR="00CE3855" w:rsidRPr="00592D20" w:rsidRDefault="00CE3855" w:rsidP="00CE3855">
      <w:pPr>
        <w:widowControl/>
        <w:rPr>
          <w:rFonts w:ascii="Arial" w:hAnsi="Arial" w:cs="Arial"/>
          <w:sz w:val="28"/>
          <w:szCs w:val="28"/>
          <w:lang w:val="fr-CA"/>
        </w:rPr>
      </w:pPr>
      <w:proofErr w:type="gramStart"/>
      <w:r w:rsidRPr="00592D20">
        <w:rPr>
          <w:rFonts w:ascii="Arial" w:hAnsi="Arial" w:cs="Arial"/>
          <w:sz w:val="28"/>
          <w:szCs w:val="28"/>
          <w:lang w:val="fr-CA"/>
        </w:rPr>
        <w:t>démographiques</w:t>
      </w:r>
      <w:proofErr w:type="gramEnd"/>
      <w:r w:rsidRPr="00592D20">
        <w:rPr>
          <w:rFonts w:ascii="Arial" w:hAnsi="Arial" w:cs="Arial"/>
          <w:sz w:val="28"/>
          <w:szCs w:val="28"/>
          <w:lang w:val="fr-CA"/>
        </w:rPr>
        <w:t xml:space="preserve"> clés comme les peuples autochtones, les femmes et les groupes socioéconomiques plus vulnérables. Idéalement, ces recherches devraient être menées dans le cadre de processus bien r</w:t>
      </w:r>
      <w:r w:rsidR="0001310F" w:rsidRPr="00592D20">
        <w:rPr>
          <w:rFonts w:ascii="Arial" w:hAnsi="Arial" w:cs="Arial"/>
          <w:sz w:val="28"/>
          <w:szCs w:val="28"/>
          <w:lang w:val="fr-CA"/>
        </w:rPr>
        <w:t>econnus d’examen par les pairs.</w:t>
      </w:r>
    </w:p>
    <w:p w:rsidR="00CE3855" w:rsidRPr="00592D20" w:rsidRDefault="0001310F" w:rsidP="00CE3855">
      <w:pPr>
        <w:widowControl/>
        <w:rPr>
          <w:rFonts w:ascii="Arial" w:hAnsi="Arial" w:cs="Arial"/>
          <w:sz w:val="28"/>
          <w:szCs w:val="28"/>
          <w:lang w:val="fr-CA"/>
        </w:rPr>
      </w:pPr>
      <w:r w:rsidRPr="00592D20">
        <w:rPr>
          <w:rFonts w:ascii="Arial" w:hAnsi="Arial" w:cs="Arial"/>
          <w:sz w:val="28"/>
          <w:szCs w:val="28"/>
          <w:lang w:val="fr-CA"/>
        </w:rPr>
        <w:t>FIN LISTE.</w:t>
      </w:r>
    </w:p>
    <w:p w:rsidR="0001310F" w:rsidRPr="00592D20" w:rsidRDefault="0001310F" w:rsidP="00CE3855">
      <w:pPr>
        <w:widowControl/>
        <w:rPr>
          <w:rFonts w:ascii="Arial" w:hAnsi="Arial" w:cs="Arial"/>
          <w:sz w:val="28"/>
          <w:szCs w:val="28"/>
          <w:lang w:val="fr-CA"/>
        </w:rPr>
      </w:pPr>
    </w:p>
    <w:p w:rsidR="00CE3855" w:rsidRPr="00592D20" w:rsidRDefault="00CE3855" w:rsidP="00CE3855">
      <w:pPr>
        <w:widowControl/>
        <w:rPr>
          <w:rFonts w:ascii="Arial" w:hAnsi="Arial" w:cs="Arial"/>
          <w:sz w:val="28"/>
          <w:szCs w:val="28"/>
          <w:lang w:val="fr-CA"/>
        </w:rPr>
      </w:pPr>
    </w:p>
    <w:p w:rsidR="00CE3855" w:rsidRPr="00592D20" w:rsidRDefault="00CE3855" w:rsidP="00CE3855">
      <w:pPr>
        <w:pStyle w:val="Titre3"/>
      </w:pPr>
      <w:r w:rsidRPr="00592D20">
        <w:t>Qui nous sommes</w:t>
      </w:r>
    </w:p>
    <w:p w:rsidR="00CE3855" w:rsidRPr="00592D20" w:rsidRDefault="00CE3855" w:rsidP="00CE3855">
      <w:pPr>
        <w:widowControl/>
        <w:rPr>
          <w:rFonts w:ascii="Arial" w:hAnsi="Arial" w:cs="Arial"/>
          <w:sz w:val="28"/>
          <w:szCs w:val="28"/>
          <w:lang w:val="fr-CA"/>
        </w:rPr>
      </w:pPr>
    </w:p>
    <w:p w:rsidR="00CE3855" w:rsidRPr="00592D20" w:rsidRDefault="00CE3855" w:rsidP="00CE3855">
      <w:pPr>
        <w:widowControl/>
        <w:rPr>
          <w:rFonts w:ascii="Arial" w:hAnsi="Arial" w:cs="Arial"/>
          <w:sz w:val="28"/>
          <w:szCs w:val="28"/>
          <w:lang w:val="fr-CA"/>
        </w:rPr>
      </w:pPr>
      <w:r w:rsidRPr="00592D20">
        <w:rPr>
          <w:rFonts w:ascii="Arial" w:hAnsi="Arial" w:cs="Arial"/>
          <w:sz w:val="28"/>
          <w:szCs w:val="28"/>
          <w:lang w:val="fr-CA"/>
        </w:rPr>
        <w:t>Les Organismes caritatifs neurologiques du Canada (OCNC) forment une coalition d’organismes qui représentent des millions de Canadiens touchés par une maladie, un trouble ou une lésion du cerveau (maladie cérébrale). La santé du cerveau est essentielle à la santé globale des Canadiens et à leur productivité, et les maladies cérébrales ont des incidences sur tous les aspects de la vie. Elles touchent la mobilité et la dextérité et nuisent à la mémoire et à la capacité de penser. Elles peuvent aussi perturber la vision et l’élocution, et êtr</w:t>
      </w:r>
      <w:r w:rsidR="0001310F" w:rsidRPr="00592D20">
        <w:rPr>
          <w:rFonts w:ascii="Arial" w:hAnsi="Arial" w:cs="Arial"/>
          <w:sz w:val="28"/>
          <w:szCs w:val="28"/>
          <w:lang w:val="fr-CA"/>
        </w:rPr>
        <w:t>e douloureuses et débilitantes.</w:t>
      </w:r>
    </w:p>
    <w:p w:rsidR="0001310F" w:rsidRPr="00592D20" w:rsidRDefault="0001310F" w:rsidP="00CE3855">
      <w:pPr>
        <w:widowControl/>
        <w:rPr>
          <w:rFonts w:ascii="Arial" w:hAnsi="Arial" w:cs="Arial"/>
          <w:sz w:val="28"/>
          <w:szCs w:val="28"/>
          <w:lang w:val="fr-CA"/>
        </w:rPr>
      </w:pPr>
    </w:p>
    <w:p w:rsidR="00CE3855" w:rsidRPr="00592D20" w:rsidRDefault="00CE3855" w:rsidP="00CE3855">
      <w:pPr>
        <w:widowControl/>
        <w:rPr>
          <w:rFonts w:ascii="Arial" w:hAnsi="Arial" w:cs="Arial"/>
          <w:sz w:val="28"/>
          <w:szCs w:val="28"/>
          <w:lang w:val="fr-CA"/>
        </w:rPr>
      </w:pPr>
      <w:r w:rsidRPr="00592D20">
        <w:rPr>
          <w:rFonts w:ascii="Arial" w:hAnsi="Arial" w:cs="Arial"/>
          <w:sz w:val="28"/>
          <w:szCs w:val="28"/>
          <w:lang w:val="fr-CA"/>
        </w:rPr>
        <w:t xml:space="preserve">Voici les organisations membres : Lésion cérébrale Canada, Fondation canadienne des tumeurs cérébrales, Alliance canadienne de l’épilepsie, Fédération des sciences neurologiques du Canada, Fondation de recherche médicale sur la dystonie du Canada, Société Huntington du Canada, </w:t>
      </w:r>
      <w:proofErr w:type="spellStart"/>
      <w:r w:rsidRPr="00592D20">
        <w:rPr>
          <w:rFonts w:ascii="Arial" w:hAnsi="Arial" w:cs="Arial"/>
          <w:sz w:val="28"/>
          <w:szCs w:val="28"/>
          <w:lang w:val="fr-CA"/>
        </w:rPr>
        <w:t>Hydrocephalus</w:t>
      </w:r>
      <w:proofErr w:type="spellEnd"/>
      <w:r w:rsidRPr="00592D20">
        <w:rPr>
          <w:rFonts w:ascii="Arial" w:hAnsi="Arial" w:cs="Arial"/>
          <w:sz w:val="28"/>
          <w:szCs w:val="28"/>
          <w:lang w:val="fr-CA"/>
        </w:rPr>
        <w:t xml:space="preserve"> Canada, Marche des dix sous du Canada, Société pour les troubles de l’humeur du Canada, Ontario </w:t>
      </w:r>
      <w:proofErr w:type="spellStart"/>
      <w:r w:rsidRPr="00592D20">
        <w:rPr>
          <w:rFonts w:ascii="Arial" w:hAnsi="Arial" w:cs="Arial"/>
          <w:sz w:val="28"/>
          <w:szCs w:val="28"/>
          <w:lang w:val="fr-CA"/>
        </w:rPr>
        <w:t>Federation</w:t>
      </w:r>
      <w:proofErr w:type="spellEnd"/>
      <w:r w:rsidRPr="00592D20">
        <w:rPr>
          <w:rFonts w:ascii="Arial" w:hAnsi="Arial" w:cs="Arial"/>
          <w:sz w:val="28"/>
          <w:szCs w:val="28"/>
          <w:lang w:val="fr-CA"/>
        </w:rPr>
        <w:t xml:space="preserve"> for </w:t>
      </w:r>
      <w:proofErr w:type="spellStart"/>
      <w:r w:rsidRPr="00592D20">
        <w:rPr>
          <w:rFonts w:ascii="Arial" w:hAnsi="Arial" w:cs="Arial"/>
          <w:sz w:val="28"/>
          <w:szCs w:val="28"/>
          <w:lang w:val="fr-CA"/>
        </w:rPr>
        <w:t>Cerebral</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Palsy</w:t>
      </w:r>
      <w:proofErr w:type="spellEnd"/>
      <w:r w:rsidRPr="00592D20">
        <w:rPr>
          <w:rFonts w:ascii="Arial" w:hAnsi="Arial" w:cs="Arial"/>
          <w:sz w:val="28"/>
          <w:szCs w:val="28"/>
          <w:lang w:val="fr-CA"/>
        </w:rPr>
        <w:t xml:space="preserve">, Fondation ontarienne de </w:t>
      </w:r>
      <w:proofErr w:type="spellStart"/>
      <w:r w:rsidRPr="00592D20">
        <w:rPr>
          <w:rFonts w:ascii="Arial" w:hAnsi="Arial" w:cs="Arial"/>
          <w:sz w:val="28"/>
          <w:szCs w:val="28"/>
          <w:lang w:val="fr-CA"/>
        </w:rPr>
        <w:t>neurotraumatologie</w:t>
      </w:r>
      <w:proofErr w:type="spellEnd"/>
      <w:r w:rsidRPr="00592D20">
        <w:rPr>
          <w:rFonts w:ascii="Arial" w:hAnsi="Arial" w:cs="Arial"/>
          <w:sz w:val="28"/>
          <w:szCs w:val="28"/>
          <w:lang w:val="fr-CA"/>
        </w:rPr>
        <w:t xml:space="preserve">, Ontario </w:t>
      </w:r>
      <w:proofErr w:type="spellStart"/>
      <w:r w:rsidRPr="00592D20">
        <w:rPr>
          <w:rFonts w:ascii="Arial" w:hAnsi="Arial" w:cs="Arial"/>
          <w:sz w:val="28"/>
          <w:szCs w:val="28"/>
          <w:lang w:val="fr-CA"/>
        </w:rPr>
        <w:t>Rett</w:t>
      </w:r>
      <w:proofErr w:type="spellEnd"/>
      <w:r w:rsidRPr="00592D20">
        <w:rPr>
          <w:rFonts w:ascii="Arial" w:hAnsi="Arial" w:cs="Arial"/>
          <w:sz w:val="28"/>
          <w:szCs w:val="28"/>
          <w:lang w:val="fr-CA"/>
        </w:rPr>
        <w:t xml:space="preserve"> Syndrome Association et Parkinson Canada. Pour obtenir des renseignements plus détaillés, il y a lieu de consulter les sites suivants : </w:t>
      </w:r>
      <w:hyperlink r:id="rId5" w:history="1">
        <w:r w:rsidR="00592D20" w:rsidRPr="00592D20">
          <w:rPr>
            <w:rStyle w:val="Lienhypertexte"/>
            <w:rFonts w:ascii="Arial" w:hAnsi="Arial" w:cs="Arial"/>
            <w:sz w:val="28"/>
            <w:szCs w:val="28"/>
            <w:lang w:val="fr-CA"/>
          </w:rPr>
          <w:t>www.moncerveaumavie.ca</w:t>
        </w:r>
      </w:hyperlink>
      <w:r w:rsidR="00592D20" w:rsidRPr="00592D20">
        <w:rPr>
          <w:rFonts w:ascii="Arial" w:hAnsi="Arial" w:cs="Arial"/>
          <w:sz w:val="28"/>
          <w:szCs w:val="28"/>
          <w:lang w:val="fr-CA"/>
        </w:rPr>
        <w:t xml:space="preserve"> </w:t>
      </w:r>
      <w:r w:rsidR="0001310F" w:rsidRPr="00592D20">
        <w:rPr>
          <w:rFonts w:ascii="Arial" w:hAnsi="Arial" w:cs="Arial"/>
          <w:sz w:val="28"/>
          <w:szCs w:val="28"/>
          <w:lang w:val="fr-CA"/>
        </w:rPr>
        <w:t xml:space="preserve">et </w:t>
      </w:r>
      <w:hyperlink r:id="rId6" w:history="1">
        <w:r w:rsidR="00592D20" w:rsidRPr="00592D20">
          <w:rPr>
            <w:rStyle w:val="Lienhypertexte"/>
            <w:rFonts w:ascii="Arial" w:hAnsi="Arial" w:cs="Arial"/>
            <w:sz w:val="28"/>
            <w:szCs w:val="28"/>
            <w:lang w:val="fr-CA"/>
          </w:rPr>
          <w:t>www.mybrainmatters.ca</w:t>
        </w:r>
      </w:hyperlink>
      <w:r w:rsidR="0001310F" w:rsidRPr="00592D20">
        <w:rPr>
          <w:rFonts w:ascii="Arial" w:hAnsi="Arial" w:cs="Arial"/>
          <w:sz w:val="28"/>
          <w:szCs w:val="28"/>
          <w:lang w:val="fr-CA"/>
        </w:rPr>
        <w:t>.</w:t>
      </w:r>
    </w:p>
    <w:p w:rsidR="00CE3855" w:rsidRPr="00592D20" w:rsidRDefault="00CE3855" w:rsidP="00CE3855">
      <w:pPr>
        <w:widowControl/>
        <w:rPr>
          <w:rFonts w:ascii="Arial" w:hAnsi="Arial" w:cs="Arial"/>
          <w:sz w:val="28"/>
          <w:szCs w:val="28"/>
          <w:lang w:val="fr-CA"/>
        </w:rPr>
      </w:pPr>
    </w:p>
    <w:p w:rsidR="00592D20" w:rsidRPr="00592D20" w:rsidRDefault="00592D20" w:rsidP="00CE3855">
      <w:pPr>
        <w:widowControl/>
        <w:rPr>
          <w:rFonts w:ascii="Arial" w:hAnsi="Arial" w:cs="Arial"/>
          <w:sz w:val="28"/>
          <w:szCs w:val="28"/>
          <w:lang w:val="fr-CA"/>
        </w:rPr>
      </w:pPr>
    </w:p>
    <w:p w:rsidR="00CE3855" w:rsidRPr="00592D20" w:rsidRDefault="00CE3855" w:rsidP="00CE3855">
      <w:pPr>
        <w:pStyle w:val="Titre3"/>
      </w:pPr>
      <w:r w:rsidRPr="00592D20">
        <w:t>Personne-ressource :</w:t>
      </w:r>
    </w:p>
    <w:p w:rsidR="00CE3855" w:rsidRPr="00592D20" w:rsidRDefault="00CE3855" w:rsidP="00CE3855">
      <w:pPr>
        <w:widowControl/>
        <w:rPr>
          <w:rFonts w:ascii="Arial" w:hAnsi="Arial" w:cs="Arial"/>
          <w:sz w:val="28"/>
          <w:szCs w:val="28"/>
          <w:lang w:val="fr-CA"/>
        </w:rPr>
      </w:pPr>
    </w:p>
    <w:p w:rsidR="00CE3855" w:rsidRPr="00592D20" w:rsidRDefault="00592D20" w:rsidP="00CE3855">
      <w:pPr>
        <w:widowControl/>
        <w:rPr>
          <w:rFonts w:ascii="Arial" w:hAnsi="Arial" w:cs="Arial"/>
          <w:sz w:val="28"/>
          <w:szCs w:val="28"/>
          <w:lang w:val="fr-CA"/>
        </w:rPr>
      </w:pPr>
      <w:proofErr w:type="spellStart"/>
      <w:r w:rsidRPr="00592D20">
        <w:rPr>
          <w:rFonts w:ascii="Arial" w:hAnsi="Arial" w:cs="Arial"/>
          <w:sz w:val="28"/>
          <w:szCs w:val="28"/>
          <w:lang w:val="fr-CA"/>
        </w:rPr>
        <w:t>Deanna</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Groetzinger</w:t>
      </w:r>
      <w:proofErr w:type="spellEnd"/>
      <w:r w:rsidRPr="00592D20">
        <w:rPr>
          <w:rFonts w:ascii="Arial" w:hAnsi="Arial" w:cs="Arial"/>
          <w:sz w:val="28"/>
          <w:szCs w:val="28"/>
          <w:lang w:val="fr-CA"/>
        </w:rPr>
        <w:t>, directrice</w:t>
      </w:r>
    </w:p>
    <w:p w:rsidR="00CE3855" w:rsidRPr="00592D20" w:rsidRDefault="00CE3855" w:rsidP="00CE3855">
      <w:pPr>
        <w:widowControl/>
        <w:rPr>
          <w:rFonts w:ascii="Arial" w:hAnsi="Arial" w:cs="Arial"/>
          <w:sz w:val="28"/>
          <w:szCs w:val="28"/>
          <w:lang w:val="fr-CA"/>
        </w:rPr>
      </w:pPr>
      <w:r w:rsidRPr="00592D20">
        <w:rPr>
          <w:rFonts w:ascii="Arial" w:hAnsi="Arial" w:cs="Arial"/>
          <w:sz w:val="28"/>
          <w:szCs w:val="28"/>
          <w:lang w:val="fr-CA"/>
        </w:rPr>
        <w:t>Organismes carita</w:t>
      </w:r>
      <w:r w:rsidR="00592D20" w:rsidRPr="00592D20">
        <w:rPr>
          <w:rFonts w:ascii="Arial" w:hAnsi="Arial" w:cs="Arial"/>
          <w:sz w:val="28"/>
          <w:szCs w:val="28"/>
          <w:lang w:val="fr-CA"/>
        </w:rPr>
        <w:t>tifs neurologiques du Canada</w:t>
      </w:r>
    </w:p>
    <w:p w:rsidR="00CE3855" w:rsidRPr="00592D20" w:rsidRDefault="00CE3855" w:rsidP="00CE3855">
      <w:pPr>
        <w:widowControl/>
        <w:rPr>
          <w:rFonts w:ascii="Arial" w:hAnsi="Arial" w:cs="Arial"/>
          <w:sz w:val="28"/>
          <w:szCs w:val="28"/>
          <w:lang w:val="fr-CA"/>
        </w:rPr>
      </w:pPr>
      <w:r w:rsidRPr="00592D20">
        <w:rPr>
          <w:rFonts w:ascii="Arial" w:hAnsi="Arial" w:cs="Arial"/>
          <w:sz w:val="28"/>
          <w:szCs w:val="28"/>
          <w:lang w:val="fr-CA"/>
        </w:rPr>
        <w:t>Courriel : deann</w:t>
      </w:r>
      <w:r w:rsidR="00592D20" w:rsidRPr="00592D20">
        <w:rPr>
          <w:rFonts w:ascii="Arial" w:hAnsi="Arial" w:cs="Arial"/>
          <w:sz w:val="28"/>
          <w:szCs w:val="28"/>
          <w:lang w:val="fr-CA"/>
        </w:rPr>
        <w:t>a.groetzinger@mybrainmatters.ca</w:t>
      </w:r>
    </w:p>
    <w:p w:rsidR="00592D20" w:rsidRPr="00592D20" w:rsidRDefault="00CE3855" w:rsidP="00CE3855">
      <w:pPr>
        <w:widowControl/>
        <w:rPr>
          <w:rFonts w:ascii="Arial" w:hAnsi="Arial" w:cs="Arial"/>
          <w:sz w:val="28"/>
          <w:szCs w:val="28"/>
          <w:lang w:val="fr-CA"/>
        </w:rPr>
      </w:pPr>
      <w:r w:rsidRPr="00592D20">
        <w:rPr>
          <w:rFonts w:ascii="Arial" w:hAnsi="Arial" w:cs="Arial"/>
          <w:sz w:val="28"/>
          <w:szCs w:val="28"/>
          <w:lang w:val="fr-CA"/>
        </w:rPr>
        <w:t>Téléphone : 416-227-9700 x 3314</w:t>
      </w:r>
    </w:p>
    <w:p w:rsidR="00CE3855" w:rsidRPr="00592D20" w:rsidRDefault="00CE3855" w:rsidP="00CE3855">
      <w:pPr>
        <w:widowControl/>
        <w:rPr>
          <w:rFonts w:ascii="Arial" w:hAnsi="Arial" w:cs="Arial"/>
          <w:sz w:val="28"/>
          <w:szCs w:val="28"/>
          <w:lang w:val="fr-CA"/>
        </w:rPr>
      </w:pPr>
      <w:proofErr w:type="spellStart"/>
      <w:r w:rsidRPr="00592D20">
        <w:rPr>
          <w:rFonts w:ascii="Arial" w:hAnsi="Arial" w:cs="Arial"/>
          <w:sz w:val="28"/>
          <w:szCs w:val="28"/>
          <w:lang w:val="fr-CA"/>
        </w:rPr>
        <w:t>Cell</w:t>
      </w:r>
      <w:proofErr w:type="spellEnd"/>
      <w:r w:rsidRPr="00592D20">
        <w:rPr>
          <w:rFonts w:ascii="Arial" w:hAnsi="Arial" w:cs="Arial"/>
          <w:sz w:val="28"/>
          <w:szCs w:val="28"/>
          <w:lang w:val="fr-CA"/>
        </w:rPr>
        <w:t>. :</w:t>
      </w:r>
      <w:r w:rsidR="00592D20" w:rsidRPr="00592D20">
        <w:rPr>
          <w:rFonts w:ascii="Arial" w:hAnsi="Arial" w:cs="Arial"/>
          <w:sz w:val="28"/>
          <w:szCs w:val="28"/>
          <w:lang w:val="fr-CA"/>
        </w:rPr>
        <w:t xml:space="preserve"> 647-993-8429</w:t>
      </w:r>
    </w:p>
    <w:p w:rsidR="00CE3855" w:rsidRPr="00592D20" w:rsidRDefault="00CE3855" w:rsidP="00CE3855">
      <w:pPr>
        <w:widowControl/>
        <w:rPr>
          <w:rFonts w:ascii="Arial" w:hAnsi="Arial" w:cs="Arial"/>
          <w:sz w:val="28"/>
          <w:szCs w:val="28"/>
          <w:lang w:val="fr-CA"/>
        </w:rPr>
      </w:pPr>
      <w:r w:rsidRPr="00592D20">
        <w:rPr>
          <w:rFonts w:ascii="Arial" w:hAnsi="Arial" w:cs="Arial"/>
          <w:sz w:val="28"/>
          <w:szCs w:val="28"/>
          <w:lang w:val="fr-CA"/>
        </w:rPr>
        <w:t>Site Web :</w:t>
      </w:r>
      <w:r w:rsidR="00592D20" w:rsidRPr="00592D20">
        <w:rPr>
          <w:rFonts w:ascii="Arial" w:hAnsi="Arial" w:cs="Arial"/>
          <w:sz w:val="28"/>
          <w:szCs w:val="28"/>
          <w:lang w:val="fr-CA"/>
        </w:rPr>
        <w:t xml:space="preserve"> www.moncerveaumavie.ca</w:t>
      </w:r>
    </w:p>
    <w:p w:rsidR="00CE3855" w:rsidRPr="00592D20" w:rsidRDefault="00CE3855" w:rsidP="00CE3855">
      <w:pPr>
        <w:widowControl/>
        <w:rPr>
          <w:rFonts w:ascii="Arial" w:hAnsi="Arial" w:cs="Arial"/>
          <w:sz w:val="28"/>
          <w:szCs w:val="28"/>
          <w:lang w:val="fr-CA"/>
        </w:rPr>
      </w:pPr>
    </w:p>
    <w:p w:rsidR="00CE3855" w:rsidRPr="00592D20" w:rsidRDefault="00CE3855" w:rsidP="00CE3855">
      <w:pPr>
        <w:widowControl/>
        <w:rPr>
          <w:rFonts w:ascii="Arial" w:hAnsi="Arial" w:cs="Arial"/>
          <w:sz w:val="28"/>
          <w:szCs w:val="28"/>
          <w:lang w:val="fr-CA"/>
        </w:rPr>
      </w:pPr>
    </w:p>
    <w:p w:rsidR="00CE3855" w:rsidRPr="00592D20" w:rsidRDefault="00CE3855" w:rsidP="00CE3855">
      <w:pPr>
        <w:pStyle w:val="Titre3"/>
      </w:pPr>
      <w:r w:rsidRPr="00592D20">
        <w:t>Références</w:t>
      </w:r>
    </w:p>
    <w:p w:rsidR="00CE3855" w:rsidRPr="00592D20" w:rsidRDefault="00CE3855" w:rsidP="00FE658B">
      <w:pPr>
        <w:widowControl/>
        <w:rPr>
          <w:rFonts w:ascii="Arial" w:hAnsi="Arial" w:cs="Arial"/>
          <w:sz w:val="28"/>
          <w:szCs w:val="28"/>
          <w:lang w:val="fr-CA"/>
        </w:rPr>
      </w:pPr>
    </w:p>
    <w:p w:rsidR="00592D20" w:rsidRPr="00592D20" w:rsidRDefault="00592D20" w:rsidP="00FE658B">
      <w:pPr>
        <w:widowControl/>
        <w:rPr>
          <w:rFonts w:ascii="Arial" w:hAnsi="Arial" w:cs="Arial"/>
          <w:sz w:val="28"/>
          <w:szCs w:val="28"/>
          <w:lang w:val="fr-CA"/>
        </w:rPr>
      </w:pPr>
      <w:r w:rsidRPr="00592D20">
        <w:rPr>
          <w:rFonts w:ascii="Arial" w:hAnsi="Arial" w:cs="Arial"/>
          <w:sz w:val="28"/>
          <w:szCs w:val="28"/>
          <w:lang w:val="fr-CA"/>
        </w:rPr>
        <w:t>DÉBUT NOTES DE FIN :</w:t>
      </w:r>
    </w:p>
    <w:p w:rsidR="00567C1E" w:rsidRDefault="00567C1E" w:rsidP="00FE658B">
      <w:pPr>
        <w:widowControl/>
        <w:rPr>
          <w:rFonts w:ascii="Arial" w:hAnsi="Arial" w:cs="Arial"/>
          <w:sz w:val="28"/>
          <w:szCs w:val="28"/>
          <w:lang w:val="fr-CA"/>
        </w:rPr>
      </w:pPr>
      <w:r w:rsidRPr="00592D20">
        <w:rPr>
          <w:rFonts w:ascii="Arial" w:hAnsi="Arial" w:cs="Arial"/>
          <w:sz w:val="28"/>
          <w:szCs w:val="28"/>
          <w:lang w:val="fr-CA"/>
        </w:rPr>
        <w:t>i</w:t>
      </w:r>
      <w:r w:rsidR="00592D20" w:rsidRPr="00592D20">
        <w:rPr>
          <w:rFonts w:ascii="Arial" w:hAnsi="Arial" w:cs="Arial"/>
          <w:sz w:val="28"/>
          <w:szCs w:val="28"/>
          <w:lang w:val="fr-CA"/>
        </w:rPr>
        <w:t>.</w:t>
      </w:r>
      <w:r w:rsidRPr="00592D20">
        <w:rPr>
          <w:rFonts w:ascii="Arial" w:hAnsi="Arial" w:cs="Arial"/>
          <w:sz w:val="28"/>
          <w:szCs w:val="28"/>
          <w:lang w:val="fr-CA"/>
        </w:rPr>
        <w:t xml:space="preserve"> </w:t>
      </w:r>
      <w:r w:rsidR="003D2607" w:rsidRPr="00592D20">
        <w:rPr>
          <w:rFonts w:ascii="Arial" w:hAnsi="Arial" w:cs="Arial"/>
          <w:sz w:val="28"/>
          <w:szCs w:val="28"/>
          <w:lang w:val="fr-CA"/>
        </w:rPr>
        <w:t>«</w:t>
      </w:r>
      <w:r w:rsidRPr="00592D20">
        <w:rPr>
          <w:rFonts w:ascii="Arial" w:hAnsi="Arial" w:cs="Arial"/>
          <w:sz w:val="28"/>
          <w:szCs w:val="28"/>
          <w:lang w:val="fr-CA"/>
        </w:rPr>
        <w:t xml:space="preserve">Global, </w:t>
      </w:r>
      <w:proofErr w:type="spellStart"/>
      <w:r w:rsidRPr="00592D20">
        <w:rPr>
          <w:rFonts w:ascii="Arial" w:hAnsi="Arial" w:cs="Arial"/>
          <w:sz w:val="28"/>
          <w:szCs w:val="28"/>
          <w:lang w:val="fr-CA"/>
        </w:rPr>
        <w:t>regional</w:t>
      </w:r>
      <w:proofErr w:type="spellEnd"/>
      <w:r w:rsidRPr="00592D20">
        <w:rPr>
          <w:rFonts w:ascii="Arial" w:hAnsi="Arial" w:cs="Arial"/>
          <w:sz w:val="28"/>
          <w:szCs w:val="28"/>
          <w:lang w:val="fr-CA"/>
        </w:rPr>
        <w:t xml:space="preserve">, and national </w:t>
      </w:r>
      <w:proofErr w:type="spellStart"/>
      <w:r w:rsidRPr="00592D20">
        <w:rPr>
          <w:rFonts w:ascii="Arial" w:hAnsi="Arial" w:cs="Arial"/>
          <w:sz w:val="28"/>
          <w:szCs w:val="28"/>
          <w:lang w:val="fr-CA"/>
        </w:rPr>
        <w:t>burden</w:t>
      </w:r>
      <w:proofErr w:type="spellEnd"/>
      <w:r w:rsidRPr="00592D20">
        <w:rPr>
          <w:rFonts w:ascii="Arial" w:hAnsi="Arial" w:cs="Arial"/>
          <w:sz w:val="28"/>
          <w:szCs w:val="28"/>
          <w:lang w:val="fr-CA"/>
        </w:rPr>
        <w:t xml:space="preserve"> of </w:t>
      </w:r>
      <w:proofErr w:type="spellStart"/>
      <w:r w:rsidRPr="00592D20">
        <w:rPr>
          <w:rFonts w:ascii="Arial" w:hAnsi="Arial" w:cs="Arial"/>
          <w:sz w:val="28"/>
          <w:szCs w:val="28"/>
          <w:lang w:val="fr-CA"/>
        </w:rPr>
        <w:t>neu</w:t>
      </w:r>
      <w:r w:rsidR="003D2607" w:rsidRPr="00592D20">
        <w:rPr>
          <w:rFonts w:ascii="Arial" w:hAnsi="Arial" w:cs="Arial"/>
          <w:sz w:val="28"/>
          <w:szCs w:val="28"/>
          <w:lang w:val="fr-CA"/>
        </w:rPr>
        <w:t>rological</w:t>
      </w:r>
      <w:proofErr w:type="spellEnd"/>
      <w:r w:rsidR="003D2607" w:rsidRPr="00592D20">
        <w:rPr>
          <w:rFonts w:ascii="Arial" w:hAnsi="Arial" w:cs="Arial"/>
          <w:sz w:val="28"/>
          <w:szCs w:val="28"/>
          <w:lang w:val="fr-CA"/>
        </w:rPr>
        <w:t xml:space="preserve"> </w:t>
      </w:r>
      <w:proofErr w:type="spellStart"/>
      <w:r w:rsidR="003D2607" w:rsidRPr="00592D20">
        <w:rPr>
          <w:rFonts w:ascii="Arial" w:hAnsi="Arial" w:cs="Arial"/>
          <w:sz w:val="28"/>
          <w:szCs w:val="28"/>
          <w:lang w:val="fr-CA"/>
        </w:rPr>
        <w:t>disorders</w:t>
      </w:r>
      <w:proofErr w:type="spellEnd"/>
      <w:r w:rsidR="003D2607" w:rsidRPr="00592D20">
        <w:rPr>
          <w:rFonts w:ascii="Arial" w:hAnsi="Arial" w:cs="Arial"/>
          <w:sz w:val="28"/>
          <w:szCs w:val="28"/>
          <w:lang w:val="fr-CA"/>
        </w:rPr>
        <w:t xml:space="preserve"> </w:t>
      </w:r>
      <w:proofErr w:type="spellStart"/>
      <w:r w:rsidR="003D2607" w:rsidRPr="00592D20">
        <w:rPr>
          <w:rFonts w:ascii="Arial" w:hAnsi="Arial" w:cs="Arial"/>
          <w:sz w:val="28"/>
          <w:szCs w:val="28"/>
          <w:lang w:val="fr-CA"/>
        </w:rPr>
        <w:t>during</w:t>
      </w:r>
      <w:proofErr w:type="spellEnd"/>
      <w:r w:rsidR="003D2607" w:rsidRPr="00592D20">
        <w:rPr>
          <w:rFonts w:ascii="Arial" w:hAnsi="Arial" w:cs="Arial"/>
          <w:sz w:val="28"/>
          <w:szCs w:val="28"/>
          <w:lang w:val="fr-CA"/>
        </w:rPr>
        <w:t xml:space="preserve"> 1990-</w:t>
      </w:r>
      <w:r w:rsidRPr="00592D20">
        <w:rPr>
          <w:rFonts w:ascii="Arial" w:hAnsi="Arial" w:cs="Arial"/>
          <w:sz w:val="28"/>
          <w:szCs w:val="28"/>
          <w:lang w:val="fr-CA"/>
        </w:rPr>
        <w:t>2015</w:t>
      </w:r>
      <w:r w:rsidR="00926428" w:rsidRPr="00592D20">
        <w:rPr>
          <w:rFonts w:ascii="Arial" w:hAnsi="Arial" w:cs="Arial"/>
          <w:sz w:val="28"/>
          <w:szCs w:val="28"/>
          <w:lang w:val="fr-CA"/>
        </w:rPr>
        <w:t>:</w:t>
      </w:r>
      <w:r w:rsidRPr="00592D20">
        <w:rPr>
          <w:rFonts w:ascii="Arial" w:hAnsi="Arial" w:cs="Arial"/>
          <w:sz w:val="28"/>
          <w:szCs w:val="28"/>
          <w:lang w:val="fr-CA"/>
        </w:rPr>
        <w:t xml:space="preserve"> </w:t>
      </w:r>
      <w:proofErr w:type="spellStart"/>
      <w:r w:rsidRPr="00592D20">
        <w:rPr>
          <w:rFonts w:ascii="Arial" w:hAnsi="Arial" w:cs="Arial"/>
          <w:sz w:val="28"/>
          <w:szCs w:val="28"/>
          <w:lang w:val="fr-CA"/>
        </w:rPr>
        <w:t>a</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systematic</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analysis</w:t>
      </w:r>
      <w:proofErr w:type="spellEnd"/>
      <w:r w:rsidRPr="00592D20">
        <w:rPr>
          <w:rFonts w:ascii="Arial" w:hAnsi="Arial" w:cs="Arial"/>
          <w:sz w:val="28"/>
          <w:szCs w:val="28"/>
          <w:lang w:val="fr-CA"/>
        </w:rPr>
        <w:t xml:space="preserve"> for the Glob</w:t>
      </w:r>
      <w:r w:rsidR="003D2607" w:rsidRPr="00592D20">
        <w:rPr>
          <w:rFonts w:ascii="Arial" w:hAnsi="Arial" w:cs="Arial"/>
          <w:sz w:val="28"/>
          <w:szCs w:val="28"/>
          <w:lang w:val="fr-CA"/>
        </w:rPr>
        <w:t xml:space="preserve">al </w:t>
      </w:r>
      <w:proofErr w:type="spellStart"/>
      <w:r w:rsidR="003D2607" w:rsidRPr="00592D20">
        <w:rPr>
          <w:rFonts w:ascii="Arial" w:hAnsi="Arial" w:cs="Arial"/>
          <w:sz w:val="28"/>
          <w:szCs w:val="28"/>
          <w:lang w:val="fr-CA"/>
        </w:rPr>
        <w:t>Burden</w:t>
      </w:r>
      <w:proofErr w:type="spellEnd"/>
      <w:r w:rsidR="003D2607" w:rsidRPr="00592D20">
        <w:rPr>
          <w:rFonts w:ascii="Arial" w:hAnsi="Arial" w:cs="Arial"/>
          <w:sz w:val="28"/>
          <w:szCs w:val="28"/>
          <w:lang w:val="fr-CA"/>
        </w:rPr>
        <w:t xml:space="preserve"> of </w:t>
      </w:r>
      <w:proofErr w:type="spellStart"/>
      <w:r w:rsidR="003D2607" w:rsidRPr="00592D20">
        <w:rPr>
          <w:rFonts w:ascii="Arial" w:hAnsi="Arial" w:cs="Arial"/>
          <w:sz w:val="28"/>
          <w:szCs w:val="28"/>
          <w:lang w:val="fr-CA"/>
        </w:rPr>
        <w:t>Disease</w:t>
      </w:r>
      <w:proofErr w:type="spellEnd"/>
      <w:r w:rsidR="003D2607" w:rsidRPr="00592D20">
        <w:rPr>
          <w:rFonts w:ascii="Arial" w:hAnsi="Arial" w:cs="Arial"/>
          <w:sz w:val="28"/>
          <w:szCs w:val="28"/>
          <w:lang w:val="fr-CA"/>
        </w:rPr>
        <w:t xml:space="preserve"> </w:t>
      </w:r>
      <w:proofErr w:type="spellStart"/>
      <w:r w:rsidR="003D2607" w:rsidRPr="00592D20">
        <w:rPr>
          <w:rFonts w:ascii="Arial" w:hAnsi="Arial" w:cs="Arial"/>
          <w:sz w:val="28"/>
          <w:szCs w:val="28"/>
          <w:lang w:val="fr-CA"/>
        </w:rPr>
        <w:t>Study</w:t>
      </w:r>
      <w:proofErr w:type="spellEnd"/>
      <w:r w:rsidR="003D2607" w:rsidRPr="00592D20">
        <w:rPr>
          <w:rFonts w:ascii="Arial" w:hAnsi="Arial" w:cs="Arial"/>
          <w:sz w:val="28"/>
          <w:szCs w:val="28"/>
          <w:lang w:val="fr-CA"/>
        </w:rPr>
        <w:t xml:space="preserve"> 2015</w:t>
      </w:r>
      <w:r w:rsidRPr="00592D20">
        <w:rPr>
          <w:rFonts w:ascii="Arial" w:hAnsi="Arial" w:cs="Arial"/>
          <w:sz w:val="28"/>
          <w:szCs w:val="28"/>
          <w:lang w:val="fr-CA"/>
        </w:rPr>
        <w:t xml:space="preserve">», The Lancet, </w:t>
      </w:r>
      <w:hyperlink r:id="rId7" w:history="1">
        <w:r w:rsidR="00592D20" w:rsidRPr="004305ED">
          <w:rPr>
            <w:rStyle w:val="Lienhypertexte"/>
            <w:rFonts w:ascii="Arial" w:hAnsi="Arial" w:cs="Arial"/>
            <w:sz w:val="28"/>
            <w:szCs w:val="28"/>
            <w:lang w:val="fr-CA"/>
          </w:rPr>
          <w:t>https://www.thelancet.com/journals/laneur/article/PIIS1474-4422(17)30299-5/fulltext</w:t>
        </w:r>
      </w:hyperlink>
      <w:r w:rsidR="00592D20">
        <w:rPr>
          <w:rFonts w:ascii="Arial" w:hAnsi="Arial" w:cs="Arial"/>
          <w:sz w:val="28"/>
          <w:szCs w:val="28"/>
          <w:lang w:val="fr-CA"/>
        </w:rPr>
        <w:t>.</w:t>
      </w:r>
    </w:p>
    <w:p w:rsidR="00592D20" w:rsidRDefault="00592D20" w:rsidP="00FE658B">
      <w:pPr>
        <w:widowControl/>
        <w:rPr>
          <w:rFonts w:ascii="Arial" w:hAnsi="Arial" w:cs="Arial"/>
          <w:sz w:val="28"/>
          <w:szCs w:val="28"/>
          <w:lang w:val="fr-CA"/>
        </w:rPr>
      </w:pPr>
    </w:p>
    <w:p w:rsidR="00567C1E" w:rsidRDefault="00567C1E" w:rsidP="00FE658B">
      <w:pPr>
        <w:widowControl/>
        <w:rPr>
          <w:rFonts w:ascii="Arial" w:hAnsi="Arial" w:cs="Arial"/>
          <w:sz w:val="28"/>
          <w:szCs w:val="28"/>
          <w:lang w:val="fr-CA"/>
        </w:rPr>
      </w:pPr>
      <w:r w:rsidRPr="00592D20">
        <w:rPr>
          <w:rFonts w:ascii="Arial" w:hAnsi="Arial" w:cs="Arial"/>
          <w:sz w:val="28"/>
          <w:szCs w:val="28"/>
          <w:lang w:val="fr-CA"/>
        </w:rPr>
        <w:t>ii</w:t>
      </w:r>
      <w:r w:rsidR="00592D20" w:rsidRPr="00592D20">
        <w:rPr>
          <w:rFonts w:ascii="Arial" w:hAnsi="Arial" w:cs="Arial"/>
          <w:sz w:val="28"/>
          <w:szCs w:val="28"/>
          <w:lang w:val="fr-CA"/>
        </w:rPr>
        <w:t>.</w:t>
      </w:r>
      <w:r w:rsidRPr="00592D20">
        <w:rPr>
          <w:rFonts w:ascii="Arial" w:hAnsi="Arial" w:cs="Arial"/>
          <w:sz w:val="28"/>
          <w:szCs w:val="28"/>
          <w:lang w:val="fr-CA"/>
        </w:rPr>
        <w:t xml:space="preserve"> </w:t>
      </w:r>
      <w:hyperlink r:id="rId8" w:history="1">
        <w:r w:rsidR="00592D20" w:rsidRPr="004305ED">
          <w:rPr>
            <w:rStyle w:val="Lienhypertexte"/>
            <w:rFonts w:ascii="Arial" w:hAnsi="Arial" w:cs="Arial"/>
            <w:sz w:val="28"/>
            <w:szCs w:val="28"/>
            <w:lang w:val="fr-CA"/>
          </w:rPr>
          <w:t>https://www.ofcp.ca/about-cerebral-palsy</w:t>
        </w:r>
      </w:hyperlink>
      <w:r w:rsidR="00592D20">
        <w:rPr>
          <w:rFonts w:ascii="Arial" w:hAnsi="Arial" w:cs="Arial"/>
          <w:sz w:val="28"/>
          <w:szCs w:val="28"/>
          <w:lang w:val="fr-CA"/>
        </w:rPr>
        <w:t>.</w:t>
      </w:r>
    </w:p>
    <w:p w:rsidR="00592D20" w:rsidRDefault="00592D20" w:rsidP="00FE658B">
      <w:pPr>
        <w:widowControl/>
        <w:rPr>
          <w:rFonts w:ascii="Arial" w:hAnsi="Arial" w:cs="Arial"/>
          <w:sz w:val="28"/>
          <w:szCs w:val="28"/>
          <w:lang w:val="fr-CA"/>
        </w:rPr>
      </w:pPr>
    </w:p>
    <w:p w:rsidR="00567C1E" w:rsidRDefault="00567C1E" w:rsidP="00FE658B">
      <w:pPr>
        <w:widowControl/>
        <w:rPr>
          <w:rFonts w:ascii="Arial" w:hAnsi="Arial" w:cs="Arial"/>
          <w:sz w:val="28"/>
          <w:szCs w:val="28"/>
          <w:lang w:val="fr-CA"/>
        </w:rPr>
      </w:pPr>
      <w:r w:rsidRPr="00592D20">
        <w:rPr>
          <w:rFonts w:ascii="Arial" w:hAnsi="Arial" w:cs="Arial"/>
          <w:sz w:val="28"/>
          <w:szCs w:val="28"/>
          <w:lang w:val="fr-CA"/>
        </w:rPr>
        <w:t>iii</w:t>
      </w:r>
      <w:r w:rsidR="00592D20" w:rsidRPr="00592D20">
        <w:rPr>
          <w:rFonts w:ascii="Arial" w:hAnsi="Arial" w:cs="Arial"/>
          <w:sz w:val="28"/>
          <w:szCs w:val="28"/>
          <w:lang w:val="fr-CA"/>
        </w:rPr>
        <w:t>.</w:t>
      </w:r>
      <w:r w:rsidRPr="00592D20">
        <w:rPr>
          <w:rFonts w:ascii="Arial" w:hAnsi="Arial" w:cs="Arial"/>
          <w:sz w:val="28"/>
          <w:szCs w:val="28"/>
          <w:lang w:val="fr-CA"/>
        </w:rPr>
        <w:t xml:space="preserve"> </w:t>
      </w:r>
      <w:hyperlink r:id="rId9" w:history="1">
        <w:r w:rsidR="00592D20" w:rsidRPr="004305ED">
          <w:rPr>
            <w:rStyle w:val="Lienhypertexte"/>
            <w:rFonts w:ascii="Arial" w:hAnsi="Arial" w:cs="Arial"/>
            <w:sz w:val="28"/>
            <w:szCs w:val="28"/>
            <w:lang w:val="fr-CA"/>
          </w:rPr>
          <w:t>https://www.rett.ca/rett-syndromertt/what-is-rett-syndrome/</w:t>
        </w:r>
      </w:hyperlink>
      <w:r w:rsidR="00592D20">
        <w:rPr>
          <w:rFonts w:ascii="Arial" w:hAnsi="Arial" w:cs="Arial"/>
          <w:sz w:val="28"/>
          <w:szCs w:val="28"/>
          <w:lang w:val="fr-CA"/>
        </w:rPr>
        <w:t>.</w:t>
      </w:r>
    </w:p>
    <w:p w:rsidR="00592D20" w:rsidRDefault="00592D20" w:rsidP="00FE658B">
      <w:pPr>
        <w:widowControl/>
        <w:rPr>
          <w:rFonts w:ascii="Arial" w:hAnsi="Arial" w:cs="Arial"/>
          <w:sz w:val="28"/>
          <w:szCs w:val="28"/>
          <w:lang w:val="fr-CA"/>
        </w:rPr>
      </w:pPr>
    </w:p>
    <w:p w:rsidR="00567C1E" w:rsidRDefault="00567C1E" w:rsidP="00FE658B">
      <w:pPr>
        <w:widowControl/>
        <w:rPr>
          <w:rFonts w:ascii="Arial" w:hAnsi="Arial" w:cs="Arial"/>
          <w:sz w:val="28"/>
          <w:szCs w:val="28"/>
          <w:lang w:val="fr-CA"/>
        </w:rPr>
      </w:pPr>
      <w:r w:rsidRPr="00592D20">
        <w:rPr>
          <w:rFonts w:ascii="Arial" w:hAnsi="Arial" w:cs="Arial"/>
          <w:sz w:val="28"/>
          <w:szCs w:val="28"/>
          <w:lang w:val="fr-CA"/>
        </w:rPr>
        <w:t>iv</w:t>
      </w:r>
      <w:r w:rsidR="00592D20" w:rsidRPr="00592D20">
        <w:rPr>
          <w:rFonts w:ascii="Arial" w:hAnsi="Arial" w:cs="Arial"/>
          <w:sz w:val="28"/>
          <w:szCs w:val="28"/>
          <w:lang w:val="fr-CA"/>
        </w:rPr>
        <w:t>.</w:t>
      </w:r>
      <w:r w:rsidRPr="00592D20">
        <w:rPr>
          <w:rFonts w:ascii="Arial" w:hAnsi="Arial" w:cs="Arial"/>
          <w:sz w:val="28"/>
          <w:szCs w:val="28"/>
          <w:lang w:val="fr-CA"/>
        </w:rPr>
        <w:t xml:space="preserve"> </w:t>
      </w:r>
      <w:hyperlink r:id="rId10" w:history="1">
        <w:r w:rsidR="00592D20" w:rsidRPr="004305ED">
          <w:rPr>
            <w:rStyle w:val="Lienhypertexte"/>
            <w:rFonts w:ascii="Arial" w:hAnsi="Arial" w:cs="Arial"/>
            <w:sz w:val="28"/>
            <w:szCs w:val="28"/>
            <w:lang w:val="fr-CA"/>
          </w:rPr>
          <w:t>http://episodicdisabilities.ca/fr/home.php</w:t>
        </w:r>
      </w:hyperlink>
      <w:r w:rsidR="00592D20">
        <w:rPr>
          <w:rFonts w:ascii="Arial" w:hAnsi="Arial" w:cs="Arial"/>
          <w:sz w:val="28"/>
          <w:szCs w:val="28"/>
          <w:lang w:val="fr-CA"/>
        </w:rPr>
        <w:t>.</w:t>
      </w:r>
    </w:p>
    <w:p w:rsidR="00592D20" w:rsidRDefault="00592D20" w:rsidP="00FE658B">
      <w:pPr>
        <w:widowControl/>
        <w:rPr>
          <w:rFonts w:ascii="Arial" w:hAnsi="Arial" w:cs="Arial"/>
          <w:sz w:val="28"/>
          <w:szCs w:val="28"/>
          <w:lang w:val="fr-CA"/>
        </w:rPr>
      </w:pPr>
    </w:p>
    <w:p w:rsidR="00567C1E" w:rsidRDefault="00567C1E" w:rsidP="00FE658B">
      <w:pPr>
        <w:widowControl/>
        <w:rPr>
          <w:rFonts w:ascii="Arial" w:hAnsi="Arial" w:cs="Arial"/>
          <w:sz w:val="28"/>
          <w:szCs w:val="28"/>
          <w:lang w:val="fr-CA"/>
        </w:rPr>
      </w:pPr>
      <w:proofErr w:type="gramStart"/>
      <w:r w:rsidRPr="00592D20">
        <w:rPr>
          <w:rFonts w:ascii="Arial" w:hAnsi="Arial" w:cs="Arial"/>
          <w:sz w:val="28"/>
          <w:szCs w:val="28"/>
          <w:lang w:val="fr-CA"/>
        </w:rPr>
        <w:t>v</w:t>
      </w:r>
      <w:proofErr w:type="gramEnd"/>
      <w:r w:rsidR="00592D20" w:rsidRPr="00592D20">
        <w:rPr>
          <w:rFonts w:ascii="Arial" w:hAnsi="Arial" w:cs="Arial"/>
          <w:sz w:val="28"/>
          <w:szCs w:val="28"/>
          <w:lang w:val="fr-CA"/>
        </w:rPr>
        <w:t>.</w:t>
      </w:r>
      <w:r w:rsidRPr="00592D20">
        <w:rPr>
          <w:rFonts w:ascii="Arial" w:hAnsi="Arial" w:cs="Arial"/>
          <w:sz w:val="28"/>
          <w:szCs w:val="28"/>
          <w:lang w:val="fr-CA"/>
        </w:rPr>
        <w:t xml:space="preserve"> S. Licher, SKL </w:t>
      </w:r>
      <w:proofErr w:type="spellStart"/>
      <w:r w:rsidRPr="00592D20">
        <w:rPr>
          <w:rFonts w:ascii="Arial" w:hAnsi="Arial" w:cs="Arial"/>
          <w:sz w:val="28"/>
          <w:szCs w:val="28"/>
          <w:lang w:val="fr-CA"/>
        </w:rPr>
        <w:t>D</w:t>
      </w:r>
      <w:r w:rsidR="00592D20">
        <w:rPr>
          <w:rFonts w:ascii="Arial" w:hAnsi="Arial" w:cs="Arial"/>
          <w:sz w:val="28"/>
          <w:szCs w:val="28"/>
          <w:lang w:val="fr-CA"/>
        </w:rPr>
        <w:t>arweesh</w:t>
      </w:r>
      <w:proofErr w:type="spellEnd"/>
      <w:r w:rsidR="00592D20">
        <w:rPr>
          <w:rFonts w:ascii="Arial" w:hAnsi="Arial" w:cs="Arial"/>
          <w:sz w:val="28"/>
          <w:szCs w:val="28"/>
          <w:lang w:val="fr-CA"/>
        </w:rPr>
        <w:t xml:space="preserve">, FJ </w:t>
      </w:r>
      <w:proofErr w:type="spellStart"/>
      <w:r w:rsidR="00592D20">
        <w:rPr>
          <w:rFonts w:ascii="Arial" w:hAnsi="Arial" w:cs="Arial"/>
          <w:sz w:val="28"/>
          <w:szCs w:val="28"/>
          <w:lang w:val="fr-CA"/>
        </w:rPr>
        <w:t>Wolters</w:t>
      </w:r>
      <w:proofErr w:type="spellEnd"/>
      <w:r w:rsidR="00592D20">
        <w:rPr>
          <w:rFonts w:ascii="Arial" w:hAnsi="Arial" w:cs="Arial"/>
          <w:sz w:val="28"/>
          <w:szCs w:val="28"/>
          <w:lang w:val="fr-CA"/>
        </w:rPr>
        <w:t xml:space="preserve"> et coll., «</w:t>
      </w:r>
      <w:proofErr w:type="spellStart"/>
      <w:r w:rsidRPr="00592D20">
        <w:rPr>
          <w:rFonts w:ascii="Arial" w:hAnsi="Arial" w:cs="Arial"/>
          <w:sz w:val="28"/>
          <w:szCs w:val="28"/>
          <w:lang w:val="fr-CA"/>
        </w:rPr>
        <w:t>Lifetime</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risk</w:t>
      </w:r>
      <w:proofErr w:type="spellEnd"/>
      <w:r w:rsidRPr="00592D20">
        <w:rPr>
          <w:rFonts w:ascii="Arial" w:hAnsi="Arial" w:cs="Arial"/>
          <w:sz w:val="28"/>
          <w:szCs w:val="28"/>
          <w:lang w:val="fr-CA"/>
        </w:rPr>
        <w:t xml:space="preserve"> of </w:t>
      </w:r>
      <w:proofErr w:type="spellStart"/>
      <w:r w:rsidRPr="00592D20">
        <w:rPr>
          <w:rFonts w:ascii="Arial" w:hAnsi="Arial" w:cs="Arial"/>
          <w:sz w:val="28"/>
          <w:szCs w:val="28"/>
          <w:lang w:val="fr-CA"/>
        </w:rPr>
        <w:t>common</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neurological</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dis</w:t>
      </w:r>
      <w:r w:rsidR="00592D20">
        <w:rPr>
          <w:rFonts w:ascii="Arial" w:hAnsi="Arial" w:cs="Arial"/>
          <w:sz w:val="28"/>
          <w:szCs w:val="28"/>
          <w:lang w:val="fr-CA"/>
        </w:rPr>
        <w:t>eases</w:t>
      </w:r>
      <w:proofErr w:type="spellEnd"/>
      <w:r w:rsidR="00592D20">
        <w:rPr>
          <w:rFonts w:ascii="Arial" w:hAnsi="Arial" w:cs="Arial"/>
          <w:sz w:val="28"/>
          <w:szCs w:val="28"/>
          <w:lang w:val="fr-CA"/>
        </w:rPr>
        <w:t xml:space="preserve"> in the </w:t>
      </w:r>
      <w:proofErr w:type="spellStart"/>
      <w:r w:rsidR="00592D20">
        <w:rPr>
          <w:rFonts w:ascii="Arial" w:hAnsi="Arial" w:cs="Arial"/>
          <w:sz w:val="28"/>
          <w:szCs w:val="28"/>
          <w:lang w:val="fr-CA"/>
        </w:rPr>
        <w:t>elderly</w:t>
      </w:r>
      <w:proofErr w:type="spellEnd"/>
      <w:r w:rsidR="00592D20">
        <w:rPr>
          <w:rFonts w:ascii="Arial" w:hAnsi="Arial" w:cs="Arial"/>
          <w:sz w:val="28"/>
          <w:szCs w:val="28"/>
          <w:lang w:val="fr-CA"/>
        </w:rPr>
        <w:t xml:space="preserve"> population</w:t>
      </w:r>
      <w:r w:rsidRPr="00592D20">
        <w:rPr>
          <w:rFonts w:ascii="Arial" w:hAnsi="Arial" w:cs="Arial"/>
          <w:sz w:val="28"/>
          <w:szCs w:val="28"/>
          <w:lang w:val="fr-CA"/>
        </w:rPr>
        <w:t xml:space="preserve">», </w:t>
      </w:r>
      <w:r w:rsidRPr="00592D20">
        <w:rPr>
          <w:rFonts w:ascii="Arial" w:hAnsi="Arial" w:cs="Arial"/>
          <w:i/>
          <w:sz w:val="28"/>
          <w:szCs w:val="28"/>
          <w:lang w:val="fr-CA"/>
        </w:rPr>
        <w:t xml:space="preserve">Journal of </w:t>
      </w:r>
      <w:proofErr w:type="spellStart"/>
      <w:r w:rsidRPr="00592D20">
        <w:rPr>
          <w:rFonts w:ascii="Arial" w:hAnsi="Arial" w:cs="Arial"/>
          <w:i/>
          <w:sz w:val="28"/>
          <w:szCs w:val="28"/>
          <w:lang w:val="fr-CA"/>
        </w:rPr>
        <w:t>Neurology</w:t>
      </w:r>
      <w:proofErr w:type="spellEnd"/>
      <w:r w:rsidRPr="00592D20">
        <w:rPr>
          <w:rFonts w:ascii="Arial" w:hAnsi="Arial" w:cs="Arial"/>
          <w:i/>
          <w:sz w:val="28"/>
          <w:szCs w:val="28"/>
          <w:lang w:val="fr-CA"/>
        </w:rPr>
        <w:t xml:space="preserve">, </w:t>
      </w:r>
      <w:proofErr w:type="spellStart"/>
      <w:r w:rsidRPr="00592D20">
        <w:rPr>
          <w:rFonts w:ascii="Arial" w:hAnsi="Arial" w:cs="Arial"/>
          <w:i/>
          <w:sz w:val="28"/>
          <w:szCs w:val="28"/>
          <w:lang w:val="fr-CA"/>
        </w:rPr>
        <w:t>Neurosurgery</w:t>
      </w:r>
      <w:proofErr w:type="spellEnd"/>
      <w:r w:rsidRPr="00592D20">
        <w:rPr>
          <w:rFonts w:ascii="Arial" w:hAnsi="Arial" w:cs="Arial"/>
          <w:i/>
          <w:sz w:val="28"/>
          <w:szCs w:val="28"/>
          <w:lang w:val="fr-CA"/>
        </w:rPr>
        <w:t xml:space="preserve"> &amp; </w:t>
      </w:r>
      <w:proofErr w:type="spellStart"/>
      <w:r w:rsidRPr="00592D20">
        <w:rPr>
          <w:rFonts w:ascii="Arial" w:hAnsi="Arial" w:cs="Arial"/>
          <w:i/>
          <w:sz w:val="28"/>
          <w:szCs w:val="28"/>
          <w:lang w:val="fr-CA"/>
        </w:rPr>
        <w:t>Psychiatry</w:t>
      </w:r>
      <w:proofErr w:type="spellEnd"/>
      <w:r w:rsidRPr="00592D20">
        <w:rPr>
          <w:rFonts w:ascii="Arial" w:hAnsi="Arial" w:cs="Arial"/>
          <w:sz w:val="28"/>
          <w:szCs w:val="28"/>
          <w:lang w:val="fr-CA"/>
        </w:rPr>
        <w:t xml:space="preserve">, document publié en ligne pour la première fois le 2 octobre 2018; </w:t>
      </w:r>
      <w:proofErr w:type="spellStart"/>
      <w:r w:rsidRPr="00592D20">
        <w:rPr>
          <w:rFonts w:ascii="Arial" w:hAnsi="Arial" w:cs="Arial"/>
          <w:sz w:val="28"/>
          <w:szCs w:val="28"/>
          <w:lang w:val="fr-CA"/>
        </w:rPr>
        <w:t>doi</w:t>
      </w:r>
      <w:proofErr w:type="spellEnd"/>
      <w:r w:rsidR="00926428" w:rsidRPr="00592D20">
        <w:rPr>
          <w:rFonts w:ascii="Arial" w:hAnsi="Arial" w:cs="Arial"/>
          <w:sz w:val="28"/>
          <w:szCs w:val="28"/>
          <w:lang w:val="fr-CA"/>
        </w:rPr>
        <w:t>:</w:t>
      </w:r>
      <w:r w:rsidRPr="00592D20">
        <w:rPr>
          <w:rFonts w:ascii="Arial" w:hAnsi="Arial" w:cs="Arial"/>
          <w:sz w:val="28"/>
          <w:szCs w:val="28"/>
          <w:lang w:val="fr-CA"/>
        </w:rPr>
        <w:t xml:space="preserve"> 10.1136/jnnp-2018-318650, </w:t>
      </w:r>
      <w:hyperlink r:id="rId11" w:history="1">
        <w:r w:rsidR="00592D20" w:rsidRPr="004305ED">
          <w:rPr>
            <w:rStyle w:val="Lienhypertexte"/>
            <w:rFonts w:ascii="Arial" w:hAnsi="Arial" w:cs="Arial"/>
            <w:sz w:val="28"/>
            <w:szCs w:val="28"/>
            <w:lang w:val="fr-CA"/>
          </w:rPr>
          <w:t>https://jnnp.bmj.com/content/early/2018/08/26/jnnp-2018-318650</w:t>
        </w:r>
      </w:hyperlink>
      <w:r w:rsidR="00592D20">
        <w:rPr>
          <w:rFonts w:ascii="Arial" w:hAnsi="Arial" w:cs="Arial"/>
          <w:sz w:val="28"/>
          <w:szCs w:val="28"/>
          <w:lang w:val="fr-CA"/>
        </w:rPr>
        <w:t>.</w:t>
      </w:r>
    </w:p>
    <w:p w:rsidR="00592D20" w:rsidRDefault="00592D20" w:rsidP="00FE658B">
      <w:pPr>
        <w:widowControl/>
        <w:rPr>
          <w:rFonts w:ascii="Arial" w:hAnsi="Arial" w:cs="Arial"/>
          <w:sz w:val="28"/>
          <w:szCs w:val="28"/>
          <w:lang w:val="fr-CA"/>
        </w:rPr>
      </w:pPr>
    </w:p>
    <w:p w:rsidR="00567C1E" w:rsidRPr="00592D20" w:rsidRDefault="00567C1E" w:rsidP="00FE658B">
      <w:pPr>
        <w:widowControl/>
        <w:rPr>
          <w:rFonts w:ascii="Arial" w:hAnsi="Arial" w:cs="Arial"/>
          <w:sz w:val="28"/>
          <w:szCs w:val="28"/>
          <w:lang w:val="fr-CA"/>
        </w:rPr>
      </w:pPr>
      <w:r w:rsidRPr="00592D20">
        <w:rPr>
          <w:rFonts w:ascii="Arial" w:hAnsi="Arial" w:cs="Arial"/>
          <w:sz w:val="28"/>
          <w:szCs w:val="28"/>
          <w:lang w:val="fr-CA"/>
        </w:rPr>
        <w:t>vi</w:t>
      </w:r>
      <w:r w:rsidR="00592D20" w:rsidRPr="00592D20">
        <w:rPr>
          <w:rFonts w:ascii="Arial" w:hAnsi="Arial" w:cs="Arial"/>
          <w:sz w:val="28"/>
          <w:szCs w:val="28"/>
          <w:lang w:val="fr-CA"/>
        </w:rPr>
        <w:t>.</w:t>
      </w:r>
      <w:r w:rsidRPr="00592D20">
        <w:rPr>
          <w:rFonts w:ascii="Arial" w:hAnsi="Arial" w:cs="Arial"/>
          <w:sz w:val="28"/>
          <w:szCs w:val="28"/>
          <w:lang w:val="fr-CA"/>
        </w:rPr>
        <w:t xml:space="preserve"> V Chan, B. </w:t>
      </w:r>
      <w:proofErr w:type="spellStart"/>
      <w:r w:rsidRPr="00592D20">
        <w:rPr>
          <w:rFonts w:ascii="Arial" w:hAnsi="Arial" w:cs="Arial"/>
          <w:sz w:val="28"/>
          <w:szCs w:val="28"/>
          <w:lang w:val="fr-CA"/>
        </w:rPr>
        <w:t>Zagorski</w:t>
      </w:r>
      <w:proofErr w:type="spellEnd"/>
      <w:r w:rsidRPr="00592D20">
        <w:rPr>
          <w:rFonts w:ascii="Arial" w:hAnsi="Arial" w:cs="Arial"/>
          <w:sz w:val="28"/>
          <w:szCs w:val="28"/>
          <w:lang w:val="fr-CA"/>
        </w:rPr>
        <w:t>,</w:t>
      </w:r>
      <w:r w:rsidR="00592D20">
        <w:rPr>
          <w:rFonts w:ascii="Arial" w:hAnsi="Arial" w:cs="Arial"/>
          <w:sz w:val="28"/>
          <w:szCs w:val="28"/>
          <w:lang w:val="fr-CA"/>
        </w:rPr>
        <w:t xml:space="preserve"> D. Parsons et A. </w:t>
      </w:r>
      <w:proofErr w:type="spellStart"/>
      <w:r w:rsidR="00592D20">
        <w:rPr>
          <w:rFonts w:ascii="Arial" w:hAnsi="Arial" w:cs="Arial"/>
          <w:sz w:val="28"/>
          <w:szCs w:val="28"/>
          <w:lang w:val="fr-CA"/>
        </w:rPr>
        <w:t>Colantonio</w:t>
      </w:r>
      <w:proofErr w:type="spellEnd"/>
      <w:r w:rsidR="00592D20">
        <w:rPr>
          <w:rFonts w:ascii="Arial" w:hAnsi="Arial" w:cs="Arial"/>
          <w:sz w:val="28"/>
          <w:szCs w:val="28"/>
          <w:lang w:val="fr-CA"/>
        </w:rPr>
        <w:t>, «</w:t>
      </w:r>
      <w:proofErr w:type="spellStart"/>
      <w:r w:rsidRPr="00592D20">
        <w:rPr>
          <w:rFonts w:ascii="Arial" w:hAnsi="Arial" w:cs="Arial"/>
          <w:sz w:val="28"/>
          <w:szCs w:val="28"/>
          <w:lang w:val="fr-CA"/>
        </w:rPr>
        <w:t>Older</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adults</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with</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acquired</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brain</w:t>
      </w:r>
      <w:proofErr w:type="spellEnd"/>
      <w:r w:rsidRPr="00592D20">
        <w:rPr>
          <w:rFonts w:ascii="Arial" w:hAnsi="Arial" w:cs="Arial"/>
          <w:sz w:val="28"/>
          <w:szCs w:val="28"/>
          <w:lang w:val="fr-CA"/>
        </w:rPr>
        <w:t xml:space="preserve"> </w:t>
      </w:r>
      <w:proofErr w:type="spellStart"/>
      <w:r w:rsidRPr="00592D20">
        <w:rPr>
          <w:rFonts w:ascii="Arial" w:hAnsi="Arial" w:cs="Arial"/>
          <w:sz w:val="28"/>
          <w:szCs w:val="28"/>
          <w:lang w:val="fr-CA"/>
        </w:rPr>
        <w:t>injury</w:t>
      </w:r>
      <w:proofErr w:type="spellEnd"/>
      <w:r w:rsidR="00926428" w:rsidRPr="00592D20">
        <w:rPr>
          <w:rFonts w:ascii="Arial" w:hAnsi="Arial" w:cs="Arial"/>
          <w:sz w:val="28"/>
          <w:szCs w:val="28"/>
          <w:lang w:val="fr-CA"/>
        </w:rPr>
        <w:t>:</w:t>
      </w:r>
      <w:r w:rsidR="00592D20">
        <w:rPr>
          <w:rFonts w:ascii="Arial" w:hAnsi="Arial" w:cs="Arial"/>
          <w:sz w:val="28"/>
          <w:szCs w:val="28"/>
          <w:lang w:val="fr-CA"/>
        </w:rPr>
        <w:t xml:space="preserve"> a population </w:t>
      </w:r>
      <w:proofErr w:type="spellStart"/>
      <w:r w:rsidR="00592D20">
        <w:rPr>
          <w:rFonts w:ascii="Arial" w:hAnsi="Arial" w:cs="Arial"/>
          <w:sz w:val="28"/>
          <w:szCs w:val="28"/>
          <w:lang w:val="fr-CA"/>
        </w:rPr>
        <w:t>based</w:t>
      </w:r>
      <w:proofErr w:type="spellEnd"/>
      <w:r w:rsidR="00592D20">
        <w:rPr>
          <w:rFonts w:ascii="Arial" w:hAnsi="Arial" w:cs="Arial"/>
          <w:sz w:val="28"/>
          <w:szCs w:val="28"/>
          <w:lang w:val="fr-CA"/>
        </w:rPr>
        <w:t xml:space="preserve"> </w:t>
      </w:r>
      <w:proofErr w:type="spellStart"/>
      <w:r w:rsidR="00592D20">
        <w:rPr>
          <w:rFonts w:ascii="Arial" w:hAnsi="Arial" w:cs="Arial"/>
          <w:sz w:val="28"/>
          <w:szCs w:val="28"/>
          <w:lang w:val="fr-CA"/>
        </w:rPr>
        <w:t>study</w:t>
      </w:r>
      <w:proofErr w:type="spellEnd"/>
      <w:r w:rsidRPr="00592D20">
        <w:rPr>
          <w:rFonts w:ascii="Arial" w:hAnsi="Arial" w:cs="Arial"/>
          <w:sz w:val="28"/>
          <w:szCs w:val="28"/>
          <w:lang w:val="fr-CA"/>
        </w:rPr>
        <w:t xml:space="preserve">», BMC </w:t>
      </w:r>
      <w:proofErr w:type="spellStart"/>
      <w:r w:rsidRPr="00592D20">
        <w:rPr>
          <w:rFonts w:ascii="Arial" w:hAnsi="Arial" w:cs="Arial"/>
          <w:sz w:val="28"/>
          <w:szCs w:val="28"/>
          <w:lang w:val="fr-CA"/>
        </w:rPr>
        <w:t>Geriatr</w:t>
      </w:r>
      <w:proofErr w:type="spellEnd"/>
      <w:r w:rsidRPr="00592D20">
        <w:rPr>
          <w:rFonts w:ascii="Arial" w:hAnsi="Arial" w:cs="Arial"/>
          <w:sz w:val="28"/>
          <w:szCs w:val="28"/>
          <w:lang w:val="fr-CA"/>
        </w:rPr>
        <w:t>. 2013; 13</w:t>
      </w:r>
      <w:r w:rsidR="00926428" w:rsidRPr="00592D20">
        <w:rPr>
          <w:rFonts w:ascii="Arial" w:hAnsi="Arial" w:cs="Arial"/>
          <w:sz w:val="28"/>
          <w:szCs w:val="28"/>
          <w:lang w:val="fr-CA"/>
        </w:rPr>
        <w:t>:</w:t>
      </w:r>
      <w:r w:rsidRPr="00592D20">
        <w:rPr>
          <w:rFonts w:ascii="Arial" w:hAnsi="Arial" w:cs="Arial"/>
          <w:sz w:val="28"/>
          <w:szCs w:val="28"/>
          <w:lang w:val="fr-CA"/>
        </w:rPr>
        <w:t xml:space="preserve"> 97. Document publié en ligne le 23 septembre 2013, </w:t>
      </w:r>
      <w:proofErr w:type="spellStart"/>
      <w:r w:rsidRPr="00592D20">
        <w:rPr>
          <w:rFonts w:ascii="Arial" w:hAnsi="Arial" w:cs="Arial"/>
          <w:sz w:val="28"/>
          <w:szCs w:val="28"/>
          <w:lang w:val="fr-CA"/>
        </w:rPr>
        <w:t>doi</w:t>
      </w:r>
      <w:proofErr w:type="spellEnd"/>
      <w:r w:rsidR="00926428" w:rsidRPr="00592D20">
        <w:rPr>
          <w:rFonts w:ascii="Arial" w:hAnsi="Arial" w:cs="Arial"/>
          <w:sz w:val="28"/>
          <w:szCs w:val="28"/>
          <w:lang w:val="fr-CA"/>
        </w:rPr>
        <w:t>:</w:t>
      </w:r>
      <w:r w:rsidR="00477C4E">
        <w:rPr>
          <w:rFonts w:ascii="Arial" w:hAnsi="Arial" w:cs="Arial"/>
          <w:sz w:val="28"/>
          <w:szCs w:val="28"/>
          <w:lang w:val="fr-CA"/>
        </w:rPr>
        <w:t xml:space="preserve"> 10.1186/1471-2318-13-97.</w:t>
      </w:r>
    </w:p>
    <w:p w:rsidR="00592D20" w:rsidRDefault="00592D20" w:rsidP="00FE658B">
      <w:pPr>
        <w:widowControl/>
        <w:rPr>
          <w:rFonts w:ascii="Arial" w:hAnsi="Arial" w:cs="Arial"/>
          <w:sz w:val="28"/>
          <w:szCs w:val="28"/>
          <w:lang w:val="fr-CA"/>
        </w:rPr>
      </w:pPr>
    </w:p>
    <w:p w:rsidR="00567C1E" w:rsidRDefault="00567C1E" w:rsidP="00FE658B">
      <w:pPr>
        <w:widowControl/>
        <w:rPr>
          <w:rFonts w:ascii="Arial" w:hAnsi="Arial" w:cs="Arial"/>
          <w:sz w:val="28"/>
          <w:szCs w:val="28"/>
          <w:lang w:val="fr-CA"/>
        </w:rPr>
      </w:pPr>
      <w:r w:rsidRPr="00592D20">
        <w:rPr>
          <w:rFonts w:ascii="Arial" w:hAnsi="Arial" w:cs="Arial"/>
          <w:sz w:val="28"/>
          <w:szCs w:val="28"/>
          <w:lang w:val="fr-CA"/>
        </w:rPr>
        <w:lastRenderedPageBreak/>
        <w:t>vii</w:t>
      </w:r>
      <w:r w:rsidR="00592D20" w:rsidRPr="00592D20">
        <w:rPr>
          <w:rFonts w:ascii="Arial" w:hAnsi="Arial" w:cs="Arial"/>
          <w:sz w:val="28"/>
          <w:szCs w:val="28"/>
          <w:lang w:val="fr-CA"/>
        </w:rPr>
        <w:t>.</w:t>
      </w:r>
      <w:r w:rsidRPr="00592D20">
        <w:rPr>
          <w:rFonts w:ascii="Arial" w:hAnsi="Arial" w:cs="Arial"/>
          <w:sz w:val="28"/>
          <w:szCs w:val="28"/>
          <w:lang w:val="fr-CA"/>
        </w:rPr>
        <w:t xml:space="preserve"> </w:t>
      </w:r>
      <w:hyperlink r:id="rId12" w:history="1">
        <w:r w:rsidR="00477C4E" w:rsidRPr="004305ED">
          <w:rPr>
            <w:rStyle w:val="Lienhypertexte"/>
            <w:rFonts w:ascii="Arial" w:hAnsi="Arial" w:cs="Arial"/>
            <w:sz w:val="28"/>
            <w:szCs w:val="28"/>
            <w:lang w:val="fr-CA"/>
          </w:rPr>
          <w:t>https://www.un.org/development/desa/disabilities/convention-on-the-rights-of-persons-with-disabilities/preamble.html</w:t>
        </w:r>
      </w:hyperlink>
      <w:r w:rsidRPr="00592D20">
        <w:rPr>
          <w:rFonts w:ascii="Arial" w:hAnsi="Arial" w:cs="Arial"/>
          <w:sz w:val="28"/>
          <w:szCs w:val="28"/>
          <w:lang w:val="fr-CA"/>
        </w:rPr>
        <w:t xml:space="preserve">; </w:t>
      </w:r>
      <w:hyperlink r:id="rId13" w:history="1">
        <w:r w:rsidR="00477C4E" w:rsidRPr="004305ED">
          <w:rPr>
            <w:rStyle w:val="Lienhypertexte"/>
            <w:rFonts w:ascii="Arial" w:hAnsi="Arial" w:cs="Arial"/>
            <w:sz w:val="28"/>
            <w:szCs w:val="28"/>
            <w:lang w:val="fr-CA"/>
          </w:rPr>
          <w:t>http://www.un.org/french/disabilities/default.asp?id=1413</w:t>
        </w:r>
      </w:hyperlink>
      <w:r w:rsidR="00592D20" w:rsidRPr="00592D20">
        <w:rPr>
          <w:rFonts w:ascii="Arial" w:hAnsi="Arial" w:cs="Arial"/>
          <w:sz w:val="28"/>
          <w:szCs w:val="28"/>
          <w:lang w:val="fr-CA"/>
        </w:rPr>
        <w:t>.</w:t>
      </w:r>
    </w:p>
    <w:p w:rsidR="00592D20" w:rsidRDefault="00592D20" w:rsidP="00FE658B">
      <w:pPr>
        <w:widowControl/>
        <w:rPr>
          <w:rFonts w:ascii="Arial" w:hAnsi="Arial" w:cs="Arial"/>
          <w:sz w:val="28"/>
          <w:szCs w:val="28"/>
          <w:lang w:val="fr-CA"/>
        </w:rPr>
      </w:pPr>
      <w:r>
        <w:rPr>
          <w:rFonts w:ascii="Arial" w:hAnsi="Arial" w:cs="Arial"/>
          <w:sz w:val="28"/>
          <w:szCs w:val="28"/>
          <w:lang w:val="fr-CA"/>
        </w:rPr>
        <w:t>FIN NOTES DE FIN.</w:t>
      </w:r>
    </w:p>
    <w:p w:rsidR="00592D20" w:rsidRDefault="00592D20" w:rsidP="00FE658B">
      <w:pPr>
        <w:widowControl/>
        <w:rPr>
          <w:rFonts w:ascii="Arial" w:hAnsi="Arial" w:cs="Arial"/>
          <w:sz w:val="28"/>
          <w:szCs w:val="28"/>
          <w:lang w:val="fr-CA"/>
        </w:rPr>
      </w:pPr>
    </w:p>
    <w:p w:rsidR="00592D20" w:rsidRPr="00592D20" w:rsidRDefault="00592D20" w:rsidP="00FE658B">
      <w:pPr>
        <w:widowControl/>
        <w:rPr>
          <w:rFonts w:ascii="Arial" w:hAnsi="Arial" w:cs="Arial"/>
          <w:sz w:val="28"/>
          <w:szCs w:val="28"/>
          <w:lang w:val="fr-CA"/>
        </w:rPr>
      </w:pPr>
      <w:bookmarkStart w:id="0" w:name="_GoBack"/>
      <w:bookmarkEnd w:id="0"/>
      <w:r>
        <w:rPr>
          <w:rFonts w:ascii="Arial" w:hAnsi="Arial" w:cs="Arial"/>
          <w:sz w:val="28"/>
          <w:szCs w:val="28"/>
          <w:lang w:val="fr-CA"/>
        </w:rPr>
        <w:t>FIN DU FICHIER 1 DE 1.</w:t>
      </w:r>
    </w:p>
    <w:sectPr w:rsidR="00592D20" w:rsidRPr="00592D20" w:rsidSect="00FE658B">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310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1120A"/>
    <w:rsid w:val="00113DAD"/>
    <w:rsid w:val="00116F14"/>
    <w:rsid w:val="00126B67"/>
    <w:rsid w:val="00142FF6"/>
    <w:rsid w:val="0014681B"/>
    <w:rsid w:val="00166CB8"/>
    <w:rsid w:val="00195BD6"/>
    <w:rsid w:val="001A0782"/>
    <w:rsid w:val="001A5B29"/>
    <w:rsid w:val="001A5D33"/>
    <w:rsid w:val="001C5CBB"/>
    <w:rsid w:val="001D0E5C"/>
    <w:rsid w:val="001D3CB8"/>
    <w:rsid w:val="001E66AC"/>
    <w:rsid w:val="00200134"/>
    <w:rsid w:val="00201FE9"/>
    <w:rsid w:val="00221188"/>
    <w:rsid w:val="002221B7"/>
    <w:rsid w:val="002225D6"/>
    <w:rsid w:val="0026454F"/>
    <w:rsid w:val="00273E58"/>
    <w:rsid w:val="002756F6"/>
    <w:rsid w:val="002A4705"/>
    <w:rsid w:val="002B42DA"/>
    <w:rsid w:val="002B53A3"/>
    <w:rsid w:val="002B6B5F"/>
    <w:rsid w:val="002C6B50"/>
    <w:rsid w:val="002D689A"/>
    <w:rsid w:val="002D76A7"/>
    <w:rsid w:val="002E2522"/>
    <w:rsid w:val="002E429E"/>
    <w:rsid w:val="002F3985"/>
    <w:rsid w:val="00306947"/>
    <w:rsid w:val="00307D44"/>
    <w:rsid w:val="00325977"/>
    <w:rsid w:val="00337DC8"/>
    <w:rsid w:val="003470C1"/>
    <w:rsid w:val="00360A71"/>
    <w:rsid w:val="003648B8"/>
    <w:rsid w:val="00364931"/>
    <w:rsid w:val="00390CF6"/>
    <w:rsid w:val="003B54A7"/>
    <w:rsid w:val="003C2045"/>
    <w:rsid w:val="003C6E31"/>
    <w:rsid w:val="003D2607"/>
    <w:rsid w:val="003D70C2"/>
    <w:rsid w:val="003E3D89"/>
    <w:rsid w:val="003F435C"/>
    <w:rsid w:val="00400CEE"/>
    <w:rsid w:val="00406E5A"/>
    <w:rsid w:val="0041596D"/>
    <w:rsid w:val="004211FD"/>
    <w:rsid w:val="004219B6"/>
    <w:rsid w:val="004236BF"/>
    <w:rsid w:val="00427094"/>
    <w:rsid w:val="00430BA5"/>
    <w:rsid w:val="004343EB"/>
    <w:rsid w:val="00440EBB"/>
    <w:rsid w:val="00452471"/>
    <w:rsid w:val="00462BD8"/>
    <w:rsid w:val="004757A4"/>
    <w:rsid w:val="00477C4E"/>
    <w:rsid w:val="0048314E"/>
    <w:rsid w:val="0049134C"/>
    <w:rsid w:val="004C5A64"/>
    <w:rsid w:val="004E4AF6"/>
    <w:rsid w:val="00501A4F"/>
    <w:rsid w:val="00511F30"/>
    <w:rsid w:val="005153ED"/>
    <w:rsid w:val="00527309"/>
    <w:rsid w:val="00527F0D"/>
    <w:rsid w:val="0053353D"/>
    <w:rsid w:val="005514BA"/>
    <w:rsid w:val="0055246B"/>
    <w:rsid w:val="00553A4B"/>
    <w:rsid w:val="00567C1E"/>
    <w:rsid w:val="0057395B"/>
    <w:rsid w:val="00573DFC"/>
    <w:rsid w:val="00576DA9"/>
    <w:rsid w:val="005845C3"/>
    <w:rsid w:val="00592D20"/>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87B16"/>
    <w:rsid w:val="00696571"/>
    <w:rsid w:val="006A4ED1"/>
    <w:rsid w:val="006C1A96"/>
    <w:rsid w:val="006C281F"/>
    <w:rsid w:val="006C4EEC"/>
    <w:rsid w:val="006D6809"/>
    <w:rsid w:val="006E0CC0"/>
    <w:rsid w:val="006F2E25"/>
    <w:rsid w:val="0070294F"/>
    <w:rsid w:val="007101B1"/>
    <w:rsid w:val="007121E6"/>
    <w:rsid w:val="00717F92"/>
    <w:rsid w:val="00727289"/>
    <w:rsid w:val="007322C3"/>
    <w:rsid w:val="00754237"/>
    <w:rsid w:val="00757E65"/>
    <w:rsid w:val="007610A8"/>
    <w:rsid w:val="0077562E"/>
    <w:rsid w:val="00776E6F"/>
    <w:rsid w:val="00792D45"/>
    <w:rsid w:val="007A79E0"/>
    <w:rsid w:val="007C406F"/>
    <w:rsid w:val="007D5D67"/>
    <w:rsid w:val="008265F9"/>
    <w:rsid w:val="008270D6"/>
    <w:rsid w:val="00830951"/>
    <w:rsid w:val="0083577B"/>
    <w:rsid w:val="008671D4"/>
    <w:rsid w:val="0087261D"/>
    <w:rsid w:val="00881615"/>
    <w:rsid w:val="0088668D"/>
    <w:rsid w:val="00887573"/>
    <w:rsid w:val="00891F24"/>
    <w:rsid w:val="00896344"/>
    <w:rsid w:val="008B24E9"/>
    <w:rsid w:val="008C329D"/>
    <w:rsid w:val="008C7975"/>
    <w:rsid w:val="008C7B29"/>
    <w:rsid w:val="008F55A0"/>
    <w:rsid w:val="0091589E"/>
    <w:rsid w:val="00926428"/>
    <w:rsid w:val="009329CF"/>
    <w:rsid w:val="00951D20"/>
    <w:rsid w:val="00961A78"/>
    <w:rsid w:val="00981547"/>
    <w:rsid w:val="009913A9"/>
    <w:rsid w:val="00995CB2"/>
    <w:rsid w:val="009A01AA"/>
    <w:rsid w:val="009B0FED"/>
    <w:rsid w:val="009C2EA9"/>
    <w:rsid w:val="009C38EF"/>
    <w:rsid w:val="009D45F9"/>
    <w:rsid w:val="009E2D08"/>
    <w:rsid w:val="009E7BCE"/>
    <w:rsid w:val="009F58C9"/>
    <w:rsid w:val="009F6CE7"/>
    <w:rsid w:val="00A007D6"/>
    <w:rsid w:val="00A02DBF"/>
    <w:rsid w:val="00A3188A"/>
    <w:rsid w:val="00A36CCE"/>
    <w:rsid w:val="00A472F4"/>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322B"/>
    <w:rsid w:val="00BE64C5"/>
    <w:rsid w:val="00BE796C"/>
    <w:rsid w:val="00BE7A89"/>
    <w:rsid w:val="00BF0F28"/>
    <w:rsid w:val="00BF11C7"/>
    <w:rsid w:val="00C128FC"/>
    <w:rsid w:val="00C159C3"/>
    <w:rsid w:val="00C24BA4"/>
    <w:rsid w:val="00C2564E"/>
    <w:rsid w:val="00C30AA9"/>
    <w:rsid w:val="00C438DC"/>
    <w:rsid w:val="00C45A0B"/>
    <w:rsid w:val="00C46D0F"/>
    <w:rsid w:val="00C504B8"/>
    <w:rsid w:val="00C544E8"/>
    <w:rsid w:val="00C54853"/>
    <w:rsid w:val="00C552E1"/>
    <w:rsid w:val="00C56611"/>
    <w:rsid w:val="00C758C7"/>
    <w:rsid w:val="00C86B5C"/>
    <w:rsid w:val="00C904F5"/>
    <w:rsid w:val="00CB342B"/>
    <w:rsid w:val="00CD74FD"/>
    <w:rsid w:val="00CE3855"/>
    <w:rsid w:val="00CF240B"/>
    <w:rsid w:val="00CF3B61"/>
    <w:rsid w:val="00CF585B"/>
    <w:rsid w:val="00D06A65"/>
    <w:rsid w:val="00D1416B"/>
    <w:rsid w:val="00D23E58"/>
    <w:rsid w:val="00D4541F"/>
    <w:rsid w:val="00D46008"/>
    <w:rsid w:val="00D46FD2"/>
    <w:rsid w:val="00D63C01"/>
    <w:rsid w:val="00D6525E"/>
    <w:rsid w:val="00D70760"/>
    <w:rsid w:val="00D82CF5"/>
    <w:rsid w:val="00D847B4"/>
    <w:rsid w:val="00D84FE5"/>
    <w:rsid w:val="00D879A1"/>
    <w:rsid w:val="00D879E4"/>
    <w:rsid w:val="00D95CC4"/>
    <w:rsid w:val="00DA4AC8"/>
    <w:rsid w:val="00DA61B9"/>
    <w:rsid w:val="00DC1ACA"/>
    <w:rsid w:val="00DE23E2"/>
    <w:rsid w:val="00E010CF"/>
    <w:rsid w:val="00E0140B"/>
    <w:rsid w:val="00E03A3C"/>
    <w:rsid w:val="00E26AFB"/>
    <w:rsid w:val="00E3333F"/>
    <w:rsid w:val="00E558AA"/>
    <w:rsid w:val="00E62F6F"/>
    <w:rsid w:val="00E72E7F"/>
    <w:rsid w:val="00EC68B7"/>
    <w:rsid w:val="00EE448E"/>
    <w:rsid w:val="00EF0484"/>
    <w:rsid w:val="00F014C4"/>
    <w:rsid w:val="00F03909"/>
    <w:rsid w:val="00F071B5"/>
    <w:rsid w:val="00F14C75"/>
    <w:rsid w:val="00F250DC"/>
    <w:rsid w:val="00F27BE1"/>
    <w:rsid w:val="00F300B3"/>
    <w:rsid w:val="00F4300F"/>
    <w:rsid w:val="00F433E2"/>
    <w:rsid w:val="00F51256"/>
    <w:rsid w:val="00F53717"/>
    <w:rsid w:val="00F6254F"/>
    <w:rsid w:val="00F75490"/>
    <w:rsid w:val="00F7664F"/>
    <w:rsid w:val="00F93787"/>
    <w:rsid w:val="00F963AE"/>
    <w:rsid w:val="00FB216E"/>
    <w:rsid w:val="00FC091A"/>
    <w:rsid w:val="00FC0BAF"/>
    <w:rsid w:val="00FC4537"/>
    <w:rsid w:val="00FC5E04"/>
    <w:rsid w:val="00FD471C"/>
    <w:rsid w:val="00FE65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p.ca/about-cerebral-palsy" TargetMode="External"/><Relationship Id="rId13" Type="http://schemas.openxmlformats.org/officeDocument/2006/relationships/hyperlink" Target="http://www.un.org/french/disabilities/default.asp?id=1413" TargetMode="External"/><Relationship Id="rId3" Type="http://schemas.openxmlformats.org/officeDocument/2006/relationships/settings" Target="settings.xml"/><Relationship Id="rId7" Type="http://schemas.openxmlformats.org/officeDocument/2006/relationships/hyperlink" Target="https://www.thelancet.com/journals/laneur/article/PIIS1474-4422(17)30299-5/fulltext" TargetMode="External"/><Relationship Id="rId12" Type="http://schemas.openxmlformats.org/officeDocument/2006/relationships/hyperlink" Target="https://www.un.org/development/desa/disabilities/convention-on-the-rights-of-persons-with-disabilities/preamb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brainmatters.ca" TargetMode="External"/><Relationship Id="rId11" Type="http://schemas.openxmlformats.org/officeDocument/2006/relationships/hyperlink" Target="https://jnnp.bmj.com/content/early/2018/08/26/jnnp-2018-318650" TargetMode="External"/><Relationship Id="rId5" Type="http://schemas.openxmlformats.org/officeDocument/2006/relationships/hyperlink" Target="http://www.moncerveaumavie.ca" TargetMode="External"/><Relationship Id="rId15" Type="http://schemas.openxmlformats.org/officeDocument/2006/relationships/theme" Target="theme/theme1.xml"/><Relationship Id="rId10" Type="http://schemas.openxmlformats.org/officeDocument/2006/relationships/hyperlink" Target="http://episodicdisabilities.ca/fr/home.php" TargetMode="External"/><Relationship Id="rId4" Type="http://schemas.openxmlformats.org/officeDocument/2006/relationships/webSettings" Target="webSettings.xml"/><Relationship Id="rId9" Type="http://schemas.openxmlformats.org/officeDocument/2006/relationships/hyperlink" Target="https://www.rett.ca/rett-syndromertt/what-is-rett-syndrom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1876</Words>
  <Characters>10321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2018-11-30T00:06:00Z</dcterms:created>
  <dcterms:modified xsi:type="dcterms:W3CDTF">2018-11-30T00:55:00Z</dcterms:modified>
</cp:coreProperties>
</file>